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D1EC" w14:textId="7C714004" w:rsidR="002F02A1" w:rsidRPr="00D51D0A" w:rsidRDefault="002F02A1" w:rsidP="002F02A1">
      <w:pPr>
        <w:rPr>
          <w:rFonts w:ascii="Arial" w:hAnsi="Arial" w:cs="Arial"/>
          <w:b/>
          <w:bCs/>
          <w:color w:val="000000" w:themeColor="text1"/>
        </w:rPr>
      </w:pPr>
      <w:r w:rsidRPr="00D51D0A">
        <w:rPr>
          <w:rFonts w:ascii="Arial" w:hAnsi="Arial" w:cs="Arial"/>
          <w:b/>
          <w:bCs/>
          <w:color w:val="000000" w:themeColor="text1"/>
        </w:rPr>
        <w:t>Sample Format: Letter of Medical Necessity</w:t>
      </w:r>
    </w:p>
    <w:p w14:paraId="7531FB76" w14:textId="13287354" w:rsidR="00986B2C" w:rsidRPr="00D51D0A" w:rsidRDefault="00986B2C" w:rsidP="00986B2C">
      <w:pPr>
        <w:rPr>
          <w:rFonts w:ascii="Arial" w:hAnsi="Arial" w:cs="Arial"/>
          <w:b/>
          <w:bCs/>
          <w:color w:val="FF0000"/>
        </w:rPr>
      </w:pPr>
    </w:p>
    <w:p w14:paraId="06CEA688" w14:textId="77777777" w:rsidR="00F8290C" w:rsidRPr="00D51D0A" w:rsidRDefault="00F8290C" w:rsidP="00F8290C">
      <w:pPr>
        <w:rPr>
          <w:rFonts w:ascii="Arial" w:hAnsi="Arial" w:cs="Arial"/>
          <w:bCs/>
          <w:color w:val="FF0000"/>
        </w:rPr>
      </w:pPr>
      <w:r w:rsidRPr="00D51D0A">
        <w:rPr>
          <w:rFonts w:ascii="Arial" w:hAnsi="Arial" w:cs="Arial"/>
          <w:bCs/>
          <w:color w:val="FF0000"/>
        </w:rPr>
        <w:t>[Insert onto physician letterhead]</w:t>
      </w:r>
    </w:p>
    <w:p w14:paraId="40D757B8" w14:textId="77777777" w:rsidR="00F8290C" w:rsidRPr="00D51D0A" w:rsidRDefault="00F8290C" w:rsidP="00F8290C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F8290C" w:rsidRPr="00D51D0A" w14:paraId="1647CA32" w14:textId="77777777" w:rsidTr="00D85E86">
        <w:trPr>
          <w:trHeight w:val="810"/>
        </w:trPr>
        <w:tc>
          <w:tcPr>
            <w:tcW w:w="3595" w:type="dxa"/>
          </w:tcPr>
          <w:p w14:paraId="204CFD0C" w14:textId="77777777" w:rsidR="00F8290C" w:rsidRPr="00D51D0A" w:rsidRDefault="00F8290C" w:rsidP="00D85E86">
            <w:pPr>
              <w:ind w:left="-107"/>
              <w:rPr>
                <w:rFonts w:ascii="Arial" w:hAnsi="Arial" w:cs="Arial"/>
                <w:bCs/>
                <w:color w:val="FF0000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[Medical Director]</w:t>
            </w:r>
          </w:p>
          <w:p w14:paraId="4494689C" w14:textId="77777777" w:rsidR="00F8290C" w:rsidRPr="00D51D0A" w:rsidRDefault="00F8290C" w:rsidP="00D85E86">
            <w:pPr>
              <w:ind w:left="-107"/>
              <w:rPr>
                <w:rFonts w:ascii="Arial" w:hAnsi="Arial" w:cs="Arial"/>
                <w:bCs/>
                <w:color w:val="FF0000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[Insurance Company]</w:t>
            </w:r>
          </w:p>
          <w:p w14:paraId="0C7E0BCE" w14:textId="77777777" w:rsidR="00F8290C" w:rsidRPr="00D51D0A" w:rsidRDefault="00F8290C" w:rsidP="00D85E86">
            <w:pPr>
              <w:ind w:left="-107"/>
              <w:rPr>
                <w:rFonts w:ascii="Arial" w:hAnsi="Arial" w:cs="Arial"/>
                <w:bCs/>
                <w:color w:val="FF0000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[Address]</w:t>
            </w:r>
          </w:p>
          <w:p w14:paraId="5A979D39" w14:textId="77777777" w:rsidR="00F8290C" w:rsidRPr="00D51D0A" w:rsidRDefault="00F8290C" w:rsidP="00D85E86">
            <w:pPr>
              <w:ind w:left="-107"/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Cs/>
                <w:color w:val="FF0000"/>
              </w:rPr>
              <w:t>[City, State, ZIP]</w:t>
            </w:r>
          </w:p>
        </w:tc>
        <w:tc>
          <w:tcPr>
            <w:tcW w:w="5755" w:type="dxa"/>
          </w:tcPr>
          <w:p w14:paraId="0577872D" w14:textId="7EE433C5" w:rsidR="00F8290C" w:rsidRPr="00D51D0A" w:rsidRDefault="00F8290C" w:rsidP="00D85E86">
            <w:pPr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/>
                <w:bCs/>
              </w:rPr>
              <w:t>RE:    Member Name</w:t>
            </w:r>
            <w:r w:rsidRPr="00D51D0A">
              <w:rPr>
                <w:rFonts w:ascii="Arial" w:hAnsi="Arial" w:cs="Arial"/>
              </w:rPr>
              <w:t xml:space="preserve"> </w:t>
            </w:r>
            <w:r w:rsidRPr="00D51D0A">
              <w:rPr>
                <w:rFonts w:ascii="Arial" w:hAnsi="Arial" w:cs="Arial"/>
                <w:color w:val="FF0000"/>
              </w:rPr>
              <w:t>[Insert Member Name]</w:t>
            </w:r>
          </w:p>
          <w:p w14:paraId="5589794D" w14:textId="77777777" w:rsidR="00F8290C" w:rsidRPr="00D51D0A" w:rsidRDefault="00F8290C" w:rsidP="00D85E86">
            <w:pPr>
              <w:ind w:left="524"/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/>
                <w:bCs/>
              </w:rPr>
              <w:t>Member Number</w:t>
            </w:r>
            <w:r w:rsidRPr="00D51D0A">
              <w:rPr>
                <w:rFonts w:ascii="Arial" w:hAnsi="Arial" w:cs="Arial"/>
              </w:rPr>
              <w:t xml:space="preserve"> </w:t>
            </w:r>
            <w:r w:rsidRPr="00D51D0A">
              <w:rPr>
                <w:rFonts w:ascii="Arial" w:hAnsi="Arial" w:cs="Arial"/>
                <w:color w:val="FF0000"/>
              </w:rPr>
              <w:t>[Insert Member Number]</w:t>
            </w:r>
          </w:p>
          <w:p w14:paraId="15FF6268" w14:textId="77777777" w:rsidR="00F8290C" w:rsidRPr="00D51D0A" w:rsidRDefault="00F8290C" w:rsidP="00D85E86">
            <w:pPr>
              <w:ind w:left="524"/>
              <w:rPr>
                <w:rFonts w:ascii="Arial" w:hAnsi="Arial" w:cs="Arial"/>
              </w:rPr>
            </w:pPr>
            <w:r w:rsidRPr="00D51D0A">
              <w:rPr>
                <w:rFonts w:ascii="Arial" w:hAnsi="Arial" w:cs="Arial"/>
                <w:b/>
                <w:bCs/>
              </w:rPr>
              <w:t xml:space="preserve">Group Number </w:t>
            </w:r>
            <w:r w:rsidRPr="00D51D0A">
              <w:rPr>
                <w:rFonts w:ascii="Arial" w:hAnsi="Arial" w:cs="Arial"/>
                <w:bCs/>
                <w:color w:val="FF0000"/>
              </w:rPr>
              <w:t>[Insert Group Number]</w:t>
            </w:r>
          </w:p>
          <w:p w14:paraId="016EE4AF" w14:textId="77777777" w:rsidR="00F8290C" w:rsidRPr="00D51D0A" w:rsidRDefault="00F8290C" w:rsidP="00D85E86">
            <w:pPr>
              <w:rPr>
                <w:rFonts w:ascii="Arial" w:hAnsi="Arial" w:cs="Arial"/>
              </w:rPr>
            </w:pPr>
          </w:p>
        </w:tc>
      </w:tr>
    </w:tbl>
    <w:p w14:paraId="30608572" w14:textId="3E4F09AB" w:rsidR="00986B2C" w:rsidRPr="00D51D0A" w:rsidRDefault="00986B2C" w:rsidP="00986B2C">
      <w:pPr>
        <w:rPr>
          <w:rFonts w:ascii="Arial" w:hAnsi="Arial" w:cs="Arial"/>
          <w:b/>
          <w:bCs/>
        </w:rPr>
      </w:pPr>
    </w:p>
    <w:p w14:paraId="5B350469" w14:textId="7FA014EF" w:rsidR="00C24D02" w:rsidRPr="00D51D0A" w:rsidRDefault="00C24D02" w:rsidP="304FBC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00" w:lineRule="auto"/>
        <w:rPr>
          <w:rFonts w:ascii="Arial" w:hAnsi="Arial" w:cs="Arial"/>
        </w:rPr>
      </w:pPr>
      <w:r w:rsidRPr="00D51D0A">
        <w:rPr>
          <w:rFonts w:ascii="Arial" w:hAnsi="Arial" w:cs="Arial"/>
          <w:b/>
          <w:bCs/>
        </w:rPr>
        <w:t xml:space="preserve">REQUEST: </w:t>
      </w:r>
      <w:r w:rsidRPr="00D51D0A">
        <w:rPr>
          <w:rFonts w:ascii="Arial" w:hAnsi="Arial" w:cs="Arial"/>
        </w:rPr>
        <w:t xml:space="preserve">Authorization for treatment with </w:t>
      </w:r>
      <w:r w:rsidR="0F7DA9CB" w:rsidRPr="00D51D0A">
        <w:rPr>
          <w:rFonts w:ascii="Arial" w:hAnsi="Arial" w:cs="Arial"/>
        </w:rPr>
        <w:t>ATEBRIOZ</w:t>
      </w:r>
      <w:r w:rsidR="000356E6">
        <w:rPr>
          <w:rFonts w:ascii="Arial" w:hAnsi="Arial" w:cs="Arial"/>
          <w:vertAlign w:val="superscript"/>
        </w:rPr>
        <w:t>TM</w:t>
      </w:r>
      <w:r w:rsidR="00490D06" w:rsidRPr="00D51D0A">
        <w:rPr>
          <w:rFonts w:ascii="Arial" w:hAnsi="Arial" w:cs="Arial"/>
        </w:rPr>
        <w:t xml:space="preserve"> (</w:t>
      </w:r>
      <w:proofErr w:type="spellStart"/>
      <w:r w:rsidR="63312EC5" w:rsidRPr="00D51D0A">
        <w:rPr>
          <w:rFonts w:ascii="Arial" w:hAnsi="Arial" w:cs="Arial"/>
        </w:rPr>
        <w:t>zilurgisertib</w:t>
      </w:r>
      <w:proofErr w:type="spellEnd"/>
      <w:r w:rsidR="00490D06" w:rsidRPr="00D51D0A">
        <w:rPr>
          <w:rFonts w:ascii="Arial" w:hAnsi="Arial" w:cs="Arial"/>
        </w:rPr>
        <w:t>) tablets</w:t>
      </w:r>
    </w:p>
    <w:p w14:paraId="7188A039" w14:textId="18DF4040" w:rsidR="00C24D02" w:rsidRPr="00D51D0A" w:rsidRDefault="00C24D02" w:rsidP="00C24D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00" w:lineRule="auto"/>
        <w:rPr>
          <w:rFonts w:ascii="Arial" w:hAnsi="Arial" w:cs="Arial"/>
          <w:b/>
        </w:rPr>
      </w:pPr>
      <w:r w:rsidRPr="00D51D0A">
        <w:rPr>
          <w:rFonts w:ascii="Arial" w:hAnsi="Arial" w:cs="Arial"/>
          <w:b/>
        </w:rPr>
        <w:t>DOSE AND FREQUENCY:</w:t>
      </w:r>
      <w:r w:rsidRPr="00D51D0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09457840"/>
          <w:placeholder>
            <w:docPart w:val="D8A81B111EAFE94B873A8000BE52489B"/>
          </w:placeholder>
          <w:showingPlcHdr/>
          <w:text/>
        </w:sdtPr>
        <w:sdtEndPr/>
        <w:sdtContent>
          <w:r w:rsidR="00CD18EB" w:rsidRPr="00D51D0A">
            <w:rPr>
              <w:rStyle w:val="PlaceholderText"/>
              <w:rFonts w:ascii="Arial" w:hAnsi="Arial" w:cs="Arial"/>
              <w:color w:val="FF0000"/>
            </w:rPr>
            <w:t>[Insert Dose &amp; Frequency]</w:t>
          </w:r>
        </w:sdtContent>
      </w:sdt>
    </w:p>
    <w:p w14:paraId="217793C2" w14:textId="38A031B0" w:rsidR="00C24D02" w:rsidRPr="00D51D0A" w:rsidRDefault="00C24D02" w:rsidP="00C24D0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00" w:lineRule="auto"/>
        <w:rPr>
          <w:rFonts w:ascii="Arial" w:hAnsi="Arial" w:cs="Arial"/>
          <w:b/>
        </w:rPr>
      </w:pPr>
      <w:r w:rsidRPr="00D51D0A">
        <w:rPr>
          <w:rFonts w:ascii="Arial" w:hAnsi="Arial" w:cs="Arial"/>
          <w:b/>
        </w:rPr>
        <w:t xml:space="preserve">REQUEST TYPE: </w:t>
      </w:r>
      <w:r w:rsidRPr="00D51D0A">
        <w:rPr>
          <w:rFonts w:ascii="Arial" w:hAnsi="Arial" w:cs="Arial"/>
        </w:rPr>
        <w:t>EXPEDITED</w:t>
      </w:r>
      <w:r w:rsidR="0067499F" w:rsidRPr="00D51D0A">
        <w:rPr>
          <w:rFonts w:ascii="Arial" w:hAnsi="Arial" w:cs="Arial"/>
        </w:rPr>
        <w:t>/PRIORITY REVIEW</w:t>
      </w:r>
    </w:p>
    <w:p w14:paraId="794E5627" w14:textId="77777777" w:rsidR="00986B2C" w:rsidRPr="00D51D0A" w:rsidRDefault="00986B2C" w:rsidP="00986B2C">
      <w:pPr>
        <w:rPr>
          <w:rFonts w:ascii="Arial" w:hAnsi="Arial" w:cs="Arial"/>
        </w:rPr>
      </w:pPr>
    </w:p>
    <w:p w14:paraId="4D4C12C6" w14:textId="08360ABA" w:rsidR="00986B2C" w:rsidRPr="00D51D0A" w:rsidRDefault="00986B2C" w:rsidP="0080109B">
      <w:pPr>
        <w:spacing w:line="235" w:lineRule="exact"/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Dear </w:t>
      </w:r>
      <w:r w:rsidRPr="00D51D0A">
        <w:rPr>
          <w:rFonts w:ascii="Arial" w:hAnsi="Arial" w:cs="Arial"/>
          <w:color w:val="FF0000"/>
        </w:rPr>
        <w:t>[</w:t>
      </w:r>
      <w:r w:rsidR="00F71C61" w:rsidRPr="00D51D0A">
        <w:rPr>
          <w:rFonts w:ascii="Arial" w:hAnsi="Arial" w:cs="Arial"/>
          <w:color w:val="FF0000"/>
        </w:rPr>
        <w:t xml:space="preserve">Insert Name of </w:t>
      </w:r>
      <w:r w:rsidR="005A21BD" w:rsidRPr="00D51D0A">
        <w:rPr>
          <w:rFonts w:ascii="Arial" w:hAnsi="Arial" w:cs="Arial"/>
          <w:color w:val="FF0000"/>
        </w:rPr>
        <w:t>Medical Director</w:t>
      </w:r>
      <w:r w:rsidRPr="00D51D0A">
        <w:rPr>
          <w:rFonts w:ascii="Arial" w:hAnsi="Arial" w:cs="Arial"/>
          <w:color w:val="FF0000"/>
        </w:rPr>
        <w:t>]</w:t>
      </w:r>
      <w:r w:rsidRPr="00D51D0A">
        <w:rPr>
          <w:rFonts w:ascii="Arial" w:hAnsi="Arial" w:cs="Arial"/>
        </w:rPr>
        <w:t>:</w:t>
      </w:r>
    </w:p>
    <w:p w14:paraId="7A791276" w14:textId="77777777" w:rsidR="00986B2C" w:rsidRPr="00D51D0A" w:rsidRDefault="00986B2C" w:rsidP="0080109B">
      <w:pPr>
        <w:spacing w:line="235" w:lineRule="exact"/>
        <w:rPr>
          <w:rFonts w:ascii="Arial" w:hAnsi="Arial" w:cs="Arial"/>
        </w:rPr>
      </w:pPr>
    </w:p>
    <w:p w14:paraId="70FFF830" w14:textId="3D4B83FA" w:rsidR="00482CAA" w:rsidRPr="00D51D0A" w:rsidRDefault="00482CAA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I am writing to support my request for an </w:t>
      </w:r>
      <w:r w:rsidRPr="00D51D0A">
        <w:rPr>
          <w:rFonts w:ascii="Arial" w:hAnsi="Arial" w:cs="Arial"/>
          <w:b/>
          <w:bCs/>
        </w:rPr>
        <w:t>expedited</w:t>
      </w:r>
      <w:r w:rsidRPr="00D51D0A">
        <w:rPr>
          <w:rFonts w:ascii="Arial" w:hAnsi="Arial" w:cs="Arial"/>
        </w:rPr>
        <w:t xml:space="preserve"> </w:t>
      </w:r>
      <w:r w:rsidRPr="00D51D0A">
        <w:rPr>
          <w:rFonts w:ascii="Arial" w:hAnsi="Arial" w:cs="Arial"/>
          <w:b/>
          <w:bCs/>
        </w:rPr>
        <w:t>authorization</w:t>
      </w:r>
      <w:r w:rsidRPr="00D51D0A">
        <w:rPr>
          <w:rFonts w:ascii="Arial" w:hAnsi="Arial" w:cs="Arial"/>
        </w:rPr>
        <w:t xml:space="preserve"> for my patient mentioned above to receive </w:t>
      </w:r>
      <w:proofErr w:type="spellStart"/>
      <w:r w:rsidR="1257B303" w:rsidRPr="00D51D0A">
        <w:rPr>
          <w:rFonts w:ascii="Arial" w:hAnsi="Arial" w:cs="Arial"/>
        </w:rPr>
        <w:t>Atebrioz</w:t>
      </w:r>
      <w:proofErr w:type="spellEnd"/>
      <w:r w:rsidR="1257B303" w:rsidRPr="00D51D0A">
        <w:rPr>
          <w:rFonts w:ascii="Arial" w:hAnsi="Arial" w:cs="Arial"/>
        </w:rPr>
        <w:t xml:space="preserve">. </w:t>
      </w:r>
      <w:proofErr w:type="spellStart"/>
      <w:r w:rsidR="1257B303" w:rsidRPr="00D51D0A">
        <w:rPr>
          <w:rFonts w:ascii="Arial" w:hAnsi="Arial" w:cs="Arial"/>
        </w:rPr>
        <w:t>Atebrioz</w:t>
      </w:r>
      <w:proofErr w:type="spellEnd"/>
      <w:r w:rsidRPr="00D51D0A">
        <w:rPr>
          <w:rFonts w:ascii="Arial" w:hAnsi="Arial" w:cs="Arial"/>
        </w:rPr>
        <w:t xml:space="preserve"> is </w:t>
      </w:r>
      <w:r w:rsidR="00607A66" w:rsidRPr="00D51D0A">
        <w:rPr>
          <w:rFonts w:ascii="Arial" w:hAnsi="Arial" w:cs="Arial"/>
        </w:rPr>
        <w:t xml:space="preserve">an activin </w:t>
      </w:r>
      <w:r w:rsidR="003802CB" w:rsidRPr="00D51D0A">
        <w:rPr>
          <w:rFonts w:ascii="Arial" w:hAnsi="Arial" w:cs="Arial"/>
        </w:rPr>
        <w:t xml:space="preserve">receptor-like kinase-2 (ALK2) inhibitor </w:t>
      </w:r>
      <w:r w:rsidR="00A37553" w:rsidRPr="00D51D0A">
        <w:rPr>
          <w:rFonts w:ascii="Arial" w:hAnsi="Arial" w:cs="Arial"/>
        </w:rPr>
        <w:t>indicated</w:t>
      </w:r>
      <w:r w:rsidRPr="00D51D0A">
        <w:rPr>
          <w:rFonts w:ascii="Arial" w:hAnsi="Arial" w:cs="Arial"/>
        </w:rPr>
        <w:t xml:space="preserve"> for the </w:t>
      </w:r>
      <w:r w:rsidR="003802CB" w:rsidRPr="004500A1">
        <w:rPr>
          <w:rFonts w:ascii="Arial" w:hAnsi="Arial" w:cs="Arial"/>
        </w:rPr>
        <w:t>reduction</w:t>
      </w:r>
      <w:r w:rsidRPr="004500A1">
        <w:rPr>
          <w:rFonts w:ascii="Arial" w:hAnsi="Arial" w:cs="Arial"/>
        </w:rPr>
        <w:t xml:space="preserve"> </w:t>
      </w:r>
      <w:r w:rsidR="003802CB" w:rsidRPr="004500A1">
        <w:rPr>
          <w:rFonts w:ascii="Arial" w:hAnsi="Arial" w:cs="Arial"/>
        </w:rPr>
        <w:t>in volume</w:t>
      </w:r>
      <w:r w:rsidR="00A946CE" w:rsidRPr="004500A1">
        <w:rPr>
          <w:rFonts w:ascii="Arial" w:hAnsi="Arial" w:cs="Arial"/>
        </w:rPr>
        <w:t xml:space="preserve"> of </w:t>
      </w:r>
      <w:r w:rsidR="004B2EAF" w:rsidRPr="004500A1">
        <w:rPr>
          <w:rFonts w:ascii="Arial" w:hAnsi="Arial" w:cs="Arial"/>
        </w:rPr>
        <w:t xml:space="preserve">total new </w:t>
      </w:r>
      <w:r w:rsidR="00A946CE" w:rsidRPr="004500A1">
        <w:rPr>
          <w:rFonts w:ascii="Arial" w:hAnsi="Arial" w:cs="Arial"/>
        </w:rPr>
        <w:t>heterotopic ossification</w:t>
      </w:r>
      <w:r w:rsidR="00A577AE" w:rsidRPr="004500A1">
        <w:rPr>
          <w:rFonts w:ascii="Arial" w:hAnsi="Arial" w:cs="Arial"/>
        </w:rPr>
        <w:t xml:space="preserve"> (HO)</w:t>
      </w:r>
      <w:r w:rsidR="00A577AE" w:rsidRPr="00D51D0A">
        <w:rPr>
          <w:rFonts w:ascii="Arial" w:hAnsi="Arial" w:cs="Arial"/>
        </w:rPr>
        <w:t xml:space="preserve"> in adults and pediatric patients aged 12 years and older with</w:t>
      </w:r>
      <w:r w:rsidRPr="00D51D0A">
        <w:rPr>
          <w:rFonts w:ascii="Arial" w:hAnsi="Arial" w:cs="Arial"/>
        </w:rPr>
        <w:t xml:space="preserve"> </w:t>
      </w:r>
      <w:r w:rsidR="00A577AE" w:rsidRPr="00D51D0A">
        <w:rPr>
          <w:rFonts w:ascii="Arial" w:hAnsi="Arial" w:cs="Arial"/>
        </w:rPr>
        <w:t>f</w:t>
      </w:r>
      <w:r w:rsidR="0CF81F13" w:rsidRPr="00D51D0A">
        <w:rPr>
          <w:rFonts w:ascii="Arial" w:hAnsi="Arial" w:cs="Arial"/>
        </w:rPr>
        <w:t xml:space="preserve">ibrodysplasia </w:t>
      </w:r>
      <w:r w:rsidR="00A577AE" w:rsidRPr="00D51D0A">
        <w:rPr>
          <w:rFonts w:ascii="Arial" w:hAnsi="Arial" w:cs="Arial"/>
        </w:rPr>
        <w:t>o</w:t>
      </w:r>
      <w:r w:rsidR="0CF81F13" w:rsidRPr="00D51D0A">
        <w:rPr>
          <w:rFonts w:ascii="Arial" w:hAnsi="Arial" w:cs="Arial"/>
        </w:rPr>
        <w:t xml:space="preserve">ssificans </w:t>
      </w:r>
      <w:r w:rsidR="00A577AE" w:rsidRPr="00D51D0A">
        <w:rPr>
          <w:rFonts w:ascii="Arial" w:hAnsi="Arial" w:cs="Arial"/>
        </w:rPr>
        <w:t>p</w:t>
      </w:r>
      <w:r w:rsidR="0CF81F13" w:rsidRPr="00D51D0A">
        <w:rPr>
          <w:rFonts w:ascii="Arial" w:hAnsi="Arial" w:cs="Arial"/>
        </w:rPr>
        <w:t>rogressiva</w:t>
      </w:r>
      <w:r w:rsidR="0CF81F13" w:rsidRPr="00D51D0A">
        <w:rPr>
          <w:rFonts w:ascii="Arial" w:hAnsi="Arial" w:cs="Arial"/>
          <w:b/>
          <w:bCs/>
        </w:rPr>
        <w:t xml:space="preserve"> </w:t>
      </w:r>
      <w:r w:rsidR="0CF81F13" w:rsidRPr="00D51D0A">
        <w:rPr>
          <w:rFonts w:ascii="Arial" w:hAnsi="Arial" w:cs="Arial"/>
        </w:rPr>
        <w:t>(FOP)</w:t>
      </w:r>
      <w:r w:rsidR="00A577AE" w:rsidRPr="00D51D0A">
        <w:rPr>
          <w:rFonts w:ascii="Arial" w:hAnsi="Arial" w:cs="Arial"/>
        </w:rPr>
        <w:t>.</w:t>
      </w:r>
      <w:r w:rsidR="00F463FE" w:rsidRPr="00D51D0A">
        <w:rPr>
          <w:rFonts w:ascii="Arial" w:hAnsi="Arial" w:cs="Arial"/>
          <w:vertAlign w:val="superscript"/>
        </w:rPr>
        <w:t>1</w:t>
      </w:r>
      <w:r w:rsidR="00A577AE" w:rsidRPr="00D51D0A">
        <w:rPr>
          <w:rFonts w:ascii="Arial" w:hAnsi="Arial" w:cs="Arial"/>
        </w:rPr>
        <w:t xml:space="preserve"> </w:t>
      </w:r>
    </w:p>
    <w:p w14:paraId="62B64D37" w14:textId="77777777" w:rsidR="00136CB9" w:rsidRPr="00D51D0A" w:rsidRDefault="00136CB9" w:rsidP="00A766B2">
      <w:pPr>
        <w:spacing w:line="235" w:lineRule="exact"/>
        <w:rPr>
          <w:rFonts w:ascii="Arial" w:hAnsi="Arial" w:cs="Arial"/>
        </w:rPr>
      </w:pPr>
      <w:bookmarkStart w:id="0" w:name="_Hlk178607663"/>
    </w:p>
    <w:p w14:paraId="0949EBEC" w14:textId="550097DC" w:rsidR="003A6B7C" w:rsidRPr="00D51D0A" w:rsidRDefault="00D51D0A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Fibrodyspla</w:t>
      </w:r>
      <w:r w:rsidR="00A76217">
        <w:rPr>
          <w:rFonts w:ascii="Arial" w:hAnsi="Arial" w:cs="Arial"/>
        </w:rPr>
        <w:t>s</w:t>
      </w:r>
      <w:r w:rsidRPr="00D51D0A">
        <w:rPr>
          <w:rFonts w:ascii="Arial" w:hAnsi="Arial" w:cs="Arial"/>
        </w:rPr>
        <w:t>ia ossificans progressive is</w:t>
      </w:r>
      <w:r w:rsidR="0058438B" w:rsidRPr="00D51D0A">
        <w:rPr>
          <w:rFonts w:ascii="Arial" w:hAnsi="Arial" w:cs="Arial"/>
        </w:rPr>
        <w:t xml:space="preserve"> a</w:t>
      </w:r>
      <w:r w:rsidR="000C30BB">
        <w:rPr>
          <w:rFonts w:ascii="Arial" w:hAnsi="Arial" w:cs="Arial"/>
        </w:rPr>
        <w:t>n ultra-rare,</w:t>
      </w:r>
      <w:r w:rsidR="0058438B" w:rsidRPr="00D51D0A">
        <w:rPr>
          <w:rFonts w:ascii="Arial" w:hAnsi="Arial" w:cs="Arial"/>
        </w:rPr>
        <w:t xml:space="preserve"> progressive disorder in which muscles,</w:t>
      </w:r>
      <w:r w:rsidR="00540252">
        <w:rPr>
          <w:rFonts w:ascii="Arial" w:hAnsi="Arial" w:cs="Arial"/>
        </w:rPr>
        <w:t xml:space="preserve"> </w:t>
      </w:r>
      <w:r w:rsidR="0058438B" w:rsidRPr="00D51D0A">
        <w:rPr>
          <w:rFonts w:ascii="Arial" w:hAnsi="Arial" w:cs="Arial"/>
        </w:rPr>
        <w:t>tendons, and ligaments are replaced with bone in a process known as heterotopic ossification (HO)</w:t>
      </w:r>
      <w:r w:rsidR="008F7650">
        <w:rPr>
          <w:rFonts w:ascii="Arial" w:hAnsi="Arial" w:cs="Arial"/>
        </w:rPr>
        <w:t>.</w:t>
      </w:r>
      <w:r w:rsidR="00A53278" w:rsidRPr="00D51D0A">
        <w:rPr>
          <w:rFonts w:ascii="Arial" w:hAnsi="Arial" w:cs="Arial"/>
          <w:vertAlign w:val="superscript"/>
        </w:rPr>
        <w:t>2</w:t>
      </w:r>
      <w:r w:rsidR="00FC3203">
        <w:rPr>
          <w:rFonts w:ascii="Arial" w:hAnsi="Arial" w:cs="Arial"/>
          <w:vertAlign w:val="superscript"/>
        </w:rPr>
        <w:t>,3</w:t>
      </w:r>
      <w:r w:rsidR="0058438B" w:rsidRPr="00D51D0A">
        <w:rPr>
          <w:rFonts w:ascii="Arial" w:hAnsi="Arial" w:cs="Arial"/>
        </w:rPr>
        <w:t xml:space="preserve"> </w:t>
      </w:r>
      <w:r w:rsidR="000C30BB" w:rsidRPr="00D51D0A">
        <w:rPr>
          <w:rFonts w:ascii="Arial" w:hAnsi="Arial" w:cs="Arial"/>
        </w:rPr>
        <w:t>The disease often presents in childhood with</w:t>
      </w:r>
      <w:r w:rsidR="008B482D">
        <w:rPr>
          <w:rFonts w:ascii="Arial" w:hAnsi="Arial" w:cs="Arial"/>
        </w:rPr>
        <w:t xml:space="preserve"> most patients presenting with</w:t>
      </w:r>
      <w:r w:rsidR="000C30BB" w:rsidRPr="00D51D0A">
        <w:rPr>
          <w:rFonts w:ascii="Arial" w:hAnsi="Arial" w:cs="Arial"/>
        </w:rPr>
        <w:t xml:space="preserve"> an early hallmark sign</w:t>
      </w:r>
      <w:r w:rsidR="008B482D">
        <w:rPr>
          <w:rFonts w:ascii="Arial" w:hAnsi="Arial" w:cs="Arial"/>
        </w:rPr>
        <w:t xml:space="preserve"> of</w:t>
      </w:r>
      <w:r w:rsidR="000C30BB" w:rsidRPr="00D51D0A">
        <w:rPr>
          <w:rFonts w:ascii="Arial" w:hAnsi="Arial" w:cs="Arial"/>
        </w:rPr>
        <w:t xml:space="preserve"> bilateral malformation of the great toes.</w:t>
      </w:r>
      <w:r w:rsidR="003A5709">
        <w:rPr>
          <w:rFonts w:ascii="Arial" w:hAnsi="Arial" w:cs="Arial"/>
          <w:vertAlign w:val="superscript"/>
        </w:rPr>
        <w:t>3,4</w:t>
      </w:r>
      <w:r w:rsidR="000C30BB">
        <w:rPr>
          <w:rFonts w:ascii="Arial" w:hAnsi="Arial" w:cs="Arial"/>
          <w:vertAlign w:val="superscript"/>
        </w:rPr>
        <w:t xml:space="preserve"> </w:t>
      </w:r>
      <w:r w:rsidR="00226CF5" w:rsidRPr="00D51D0A">
        <w:rPr>
          <w:rFonts w:ascii="Arial" w:hAnsi="Arial" w:cs="Arial"/>
        </w:rPr>
        <w:t xml:space="preserve">In addition, patients with FOP may experience </w:t>
      </w:r>
      <w:r w:rsidR="00D375F8">
        <w:rPr>
          <w:rFonts w:ascii="Arial" w:hAnsi="Arial" w:cs="Arial"/>
        </w:rPr>
        <w:t xml:space="preserve">inflammatory exacerbations or </w:t>
      </w:r>
      <w:r w:rsidR="00226CF5" w:rsidRPr="00D51D0A">
        <w:rPr>
          <w:rFonts w:ascii="Arial" w:hAnsi="Arial" w:cs="Arial"/>
        </w:rPr>
        <w:t xml:space="preserve">flares </w:t>
      </w:r>
      <w:r w:rsidR="00D375F8">
        <w:rPr>
          <w:rFonts w:ascii="Arial" w:hAnsi="Arial" w:cs="Arial"/>
        </w:rPr>
        <w:t xml:space="preserve">that occur </w:t>
      </w:r>
      <w:r w:rsidR="00226CF5" w:rsidRPr="00D51D0A">
        <w:rPr>
          <w:rFonts w:ascii="Arial" w:hAnsi="Arial" w:cs="Arial"/>
        </w:rPr>
        <w:t>spontaneously or after a traumatic</w:t>
      </w:r>
      <w:r w:rsidR="00226CF5">
        <w:rPr>
          <w:rFonts w:ascii="Arial" w:hAnsi="Arial" w:cs="Arial"/>
        </w:rPr>
        <w:t xml:space="preserve"> </w:t>
      </w:r>
      <w:r w:rsidR="00226CF5" w:rsidRPr="00D51D0A">
        <w:rPr>
          <w:rFonts w:ascii="Arial" w:hAnsi="Arial" w:cs="Arial"/>
        </w:rPr>
        <w:t xml:space="preserve">event. </w:t>
      </w:r>
      <w:r w:rsidR="00D375F8">
        <w:rPr>
          <w:rFonts w:ascii="Arial" w:hAnsi="Arial" w:cs="Arial"/>
        </w:rPr>
        <w:t>These can be</w:t>
      </w:r>
      <w:r w:rsidR="00226CF5">
        <w:rPr>
          <w:rFonts w:ascii="Arial" w:hAnsi="Arial" w:cs="Arial"/>
        </w:rPr>
        <w:t xml:space="preserve"> very </w:t>
      </w:r>
      <w:r w:rsidR="00226CF5" w:rsidRPr="00D51D0A">
        <w:rPr>
          <w:rFonts w:ascii="Arial" w:hAnsi="Arial" w:cs="Arial"/>
        </w:rPr>
        <w:t xml:space="preserve">painful and may </w:t>
      </w:r>
      <w:r w:rsidR="00B7130F">
        <w:rPr>
          <w:rFonts w:ascii="Arial" w:hAnsi="Arial" w:cs="Arial"/>
        </w:rPr>
        <w:t>drive further</w:t>
      </w:r>
      <w:r w:rsidR="00226CF5" w:rsidRPr="00D51D0A">
        <w:rPr>
          <w:rFonts w:ascii="Arial" w:hAnsi="Arial" w:cs="Arial"/>
        </w:rPr>
        <w:t xml:space="preserve"> HO formation.</w:t>
      </w:r>
      <w:r w:rsidR="00D375F8">
        <w:rPr>
          <w:rFonts w:ascii="Arial" w:hAnsi="Arial" w:cs="Arial"/>
        </w:rPr>
        <w:t xml:space="preserve"> </w:t>
      </w:r>
      <w:r w:rsidR="00B7130F" w:rsidRPr="00D51D0A">
        <w:rPr>
          <w:rFonts w:ascii="Arial" w:hAnsi="Arial" w:cs="Arial"/>
        </w:rPr>
        <w:t xml:space="preserve">Heterotopic ossification is </w:t>
      </w:r>
      <w:r w:rsidR="00B7130F">
        <w:rPr>
          <w:rFonts w:ascii="Arial" w:hAnsi="Arial" w:cs="Arial"/>
        </w:rPr>
        <w:t>a progressive process, resulting in cumulative disability and declining physical function.</w:t>
      </w:r>
    </w:p>
    <w:p w14:paraId="1520AE91" w14:textId="200EB59C" w:rsidR="003A6B7C" w:rsidRPr="00D51D0A" w:rsidRDefault="003A6B7C" w:rsidP="00540252">
      <w:pPr>
        <w:rPr>
          <w:rFonts w:ascii="Arial" w:hAnsi="Arial" w:cs="Arial"/>
        </w:rPr>
      </w:pPr>
    </w:p>
    <w:p w14:paraId="797B75B6" w14:textId="712A2004" w:rsidR="00D375F8" w:rsidRDefault="004B2EAF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Progressive HO in the chest wall can lead to thoracic insufficiency, a leading cause of mortality in these patients.</w:t>
      </w:r>
      <w:r>
        <w:rPr>
          <w:rFonts w:ascii="Arial" w:hAnsi="Arial" w:cs="Arial"/>
          <w:vertAlign w:val="superscript"/>
        </w:rPr>
        <w:t>2</w:t>
      </w:r>
      <w:r w:rsidRPr="00D51D0A">
        <w:rPr>
          <w:rFonts w:ascii="Arial" w:hAnsi="Arial" w:cs="Arial"/>
          <w:vertAlign w:val="superscript"/>
        </w:rPr>
        <w:t>-</w:t>
      </w:r>
      <w:r>
        <w:rPr>
          <w:rFonts w:ascii="Arial" w:hAnsi="Arial" w:cs="Arial"/>
          <w:vertAlign w:val="superscript"/>
        </w:rPr>
        <w:t>4</w:t>
      </w:r>
      <w:r w:rsidRPr="00D51D0A">
        <w:rPr>
          <w:rFonts w:ascii="Arial" w:hAnsi="Arial" w:cs="Arial"/>
        </w:rPr>
        <w:t xml:space="preserve"> </w:t>
      </w:r>
      <w:r w:rsidR="00D51D0A" w:rsidRPr="00D51D0A">
        <w:rPr>
          <w:rFonts w:ascii="Arial" w:hAnsi="Arial" w:cs="Arial"/>
        </w:rPr>
        <w:t xml:space="preserve">Patients with FOP </w:t>
      </w:r>
      <w:r>
        <w:rPr>
          <w:rFonts w:ascii="Arial" w:hAnsi="Arial" w:cs="Arial"/>
        </w:rPr>
        <w:t>also</w:t>
      </w:r>
      <w:r w:rsidR="00D51D0A">
        <w:rPr>
          <w:rFonts w:ascii="Arial" w:hAnsi="Arial" w:cs="Arial"/>
        </w:rPr>
        <w:t xml:space="preserve"> have an</w:t>
      </w:r>
      <w:r w:rsidR="00822495" w:rsidRPr="00D51D0A">
        <w:rPr>
          <w:rFonts w:ascii="Arial" w:hAnsi="Arial" w:cs="Arial"/>
        </w:rPr>
        <w:t xml:space="preserve"> increased dependence on assistances for activities of daily living</w:t>
      </w:r>
      <w:r w:rsidR="0058438B" w:rsidRPr="00D51D0A">
        <w:rPr>
          <w:rFonts w:ascii="Arial" w:hAnsi="Arial" w:cs="Arial"/>
        </w:rPr>
        <w:t>.</w:t>
      </w:r>
      <w:r w:rsidR="0797E6B8" w:rsidRPr="00D51D0A">
        <w:rPr>
          <w:rFonts w:ascii="Arial" w:hAnsi="Arial" w:cs="Arial"/>
        </w:rPr>
        <w:t xml:space="preserve"> </w:t>
      </w:r>
      <w:r w:rsidR="00E93FF5" w:rsidRPr="00D51D0A">
        <w:rPr>
          <w:rFonts w:ascii="Arial" w:hAnsi="Arial" w:cs="Arial"/>
        </w:rPr>
        <w:t>By the third decade</w:t>
      </w:r>
      <w:r w:rsidR="00D51D0A">
        <w:rPr>
          <w:rFonts w:ascii="Arial" w:hAnsi="Arial" w:cs="Arial"/>
        </w:rPr>
        <w:t xml:space="preserve"> of life</w:t>
      </w:r>
      <w:r w:rsidR="00E93FF5" w:rsidRPr="00D51D0A">
        <w:rPr>
          <w:rFonts w:ascii="Arial" w:hAnsi="Arial" w:cs="Arial"/>
        </w:rPr>
        <w:t xml:space="preserve">, most patients require wheelchair use. </w:t>
      </w:r>
      <w:r w:rsidR="00482CAA" w:rsidRPr="00D51D0A">
        <w:rPr>
          <w:rFonts w:ascii="Arial" w:hAnsi="Arial" w:cs="Arial"/>
        </w:rPr>
        <w:t xml:space="preserve">Early identification and treatment of </w:t>
      </w:r>
      <w:r w:rsidR="003C6314" w:rsidRPr="00D51D0A">
        <w:rPr>
          <w:rFonts w:ascii="Arial" w:hAnsi="Arial" w:cs="Arial"/>
        </w:rPr>
        <w:t>FOP</w:t>
      </w:r>
      <w:r w:rsidR="00482CAA" w:rsidRPr="00D51D0A">
        <w:rPr>
          <w:rFonts w:ascii="Arial" w:hAnsi="Arial" w:cs="Arial"/>
        </w:rPr>
        <w:t xml:space="preserve"> is </w:t>
      </w:r>
      <w:r w:rsidR="60BC33F3" w:rsidRPr="00D51D0A">
        <w:rPr>
          <w:rFonts w:ascii="Arial" w:hAnsi="Arial" w:cs="Arial"/>
        </w:rPr>
        <w:t>critica</w:t>
      </w:r>
      <w:r w:rsidR="00482CAA" w:rsidRPr="00D51D0A">
        <w:rPr>
          <w:rFonts w:ascii="Arial" w:hAnsi="Arial" w:cs="Arial"/>
        </w:rPr>
        <w:t xml:space="preserve">l to </w:t>
      </w:r>
      <w:r w:rsidR="001172C5" w:rsidRPr="00D51D0A">
        <w:rPr>
          <w:rFonts w:ascii="Arial" w:hAnsi="Arial" w:cs="Arial"/>
        </w:rPr>
        <w:t>reduce</w:t>
      </w:r>
      <w:r w:rsidR="409B9483" w:rsidRPr="00D51D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total new</w:t>
      </w:r>
      <w:r w:rsidR="001172C5" w:rsidRPr="00D51D0A">
        <w:rPr>
          <w:rFonts w:ascii="Arial" w:hAnsi="Arial" w:cs="Arial"/>
        </w:rPr>
        <w:t xml:space="preserve"> </w:t>
      </w:r>
      <w:r w:rsidR="00783FFB" w:rsidRPr="00D51D0A">
        <w:rPr>
          <w:rFonts w:ascii="Arial" w:hAnsi="Arial" w:cs="Arial"/>
        </w:rPr>
        <w:t>HO</w:t>
      </w:r>
      <w:r w:rsidR="000C30BB">
        <w:rPr>
          <w:rFonts w:ascii="Arial" w:hAnsi="Arial" w:cs="Arial"/>
        </w:rPr>
        <w:t xml:space="preserve"> volum</w:t>
      </w:r>
      <w:r w:rsidR="00413B94">
        <w:rPr>
          <w:rFonts w:ascii="Arial" w:hAnsi="Arial" w:cs="Arial"/>
        </w:rPr>
        <w:t>e and manage flare symptoms.</w:t>
      </w:r>
      <w:r w:rsidR="00413B94">
        <w:rPr>
          <w:rFonts w:ascii="Arial" w:hAnsi="Arial" w:cs="Arial"/>
          <w:vertAlign w:val="superscript"/>
        </w:rPr>
        <w:t>1,</w:t>
      </w:r>
      <w:r w:rsidR="00BB2688">
        <w:rPr>
          <w:rFonts w:ascii="Arial" w:hAnsi="Arial" w:cs="Arial"/>
          <w:vertAlign w:val="superscript"/>
        </w:rPr>
        <w:t>5</w:t>
      </w:r>
      <w:r w:rsidR="00482CAA" w:rsidRPr="00781AE0">
        <w:rPr>
          <w:rFonts w:ascii="Arial" w:hAnsi="Arial" w:cs="Arial"/>
        </w:rPr>
        <w:t xml:space="preserve"> </w:t>
      </w:r>
    </w:p>
    <w:p w14:paraId="43AB1AEA" w14:textId="77777777" w:rsidR="00D375F8" w:rsidRDefault="00D375F8" w:rsidP="00540252">
      <w:pPr>
        <w:rPr>
          <w:rFonts w:ascii="Arial" w:hAnsi="Arial" w:cs="Arial"/>
        </w:rPr>
      </w:pPr>
    </w:p>
    <w:p w14:paraId="6284C077" w14:textId="01266EB7" w:rsidR="00606FA6" w:rsidRPr="00D51D0A" w:rsidRDefault="000C30BB" w:rsidP="005402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Diagnosis </w:t>
      </w:r>
      <w:r w:rsidR="002F52C4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FOP can be made clinically, often</w:t>
      </w:r>
      <w:r w:rsidR="00ED6F0B">
        <w:rPr>
          <w:rFonts w:ascii="Arial" w:hAnsi="Arial" w:cs="Arial"/>
        </w:rPr>
        <w:t xml:space="preserve"> initially</w:t>
      </w:r>
      <w:r>
        <w:rPr>
          <w:rFonts w:ascii="Arial" w:hAnsi="Arial" w:cs="Arial"/>
        </w:rPr>
        <w:t xml:space="preserve"> through bilateral malformation</w:t>
      </w:r>
      <w:r w:rsidR="00413B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the great toes</w:t>
      </w:r>
      <w:r w:rsidR="001D5EC2">
        <w:rPr>
          <w:rFonts w:ascii="Arial" w:hAnsi="Arial" w:cs="Arial"/>
        </w:rPr>
        <w:t xml:space="preserve"> and </w:t>
      </w:r>
      <w:r w:rsidR="00D375F8">
        <w:rPr>
          <w:rFonts w:ascii="Arial" w:hAnsi="Arial" w:cs="Arial"/>
        </w:rPr>
        <w:t>presence of inflammatory exacerbations</w:t>
      </w:r>
      <w:r>
        <w:rPr>
          <w:rFonts w:ascii="Arial" w:hAnsi="Arial" w:cs="Arial"/>
        </w:rPr>
        <w:t>.</w:t>
      </w:r>
      <w:r w:rsidR="0002212F">
        <w:rPr>
          <w:rFonts w:ascii="Arial" w:hAnsi="Arial" w:cs="Arial"/>
          <w:vertAlign w:val="superscript"/>
        </w:rPr>
        <w:t>3,4</w:t>
      </w:r>
      <w:r w:rsidR="00A766B2" w:rsidRPr="00D51D0A">
        <w:rPr>
          <w:rFonts w:ascii="Arial" w:hAnsi="Arial" w:cs="Arial"/>
        </w:rPr>
        <w:t xml:space="preserve"> </w:t>
      </w:r>
      <w:r w:rsidR="00413B94">
        <w:rPr>
          <w:rFonts w:ascii="Arial" w:hAnsi="Arial" w:cs="Arial"/>
        </w:rPr>
        <w:t xml:space="preserve">The diagnosis </w:t>
      </w:r>
      <w:r w:rsidR="00D375F8">
        <w:rPr>
          <w:rFonts w:ascii="Arial" w:hAnsi="Arial" w:cs="Arial"/>
        </w:rPr>
        <w:t>can</w:t>
      </w:r>
      <w:r w:rsidR="00413B94">
        <w:rPr>
          <w:rFonts w:ascii="Arial" w:hAnsi="Arial" w:cs="Arial"/>
        </w:rPr>
        <w:t xml:space="preserve"> </w:t>
      </w:r>
      <w:r w:rsidR="00D375F8">
        <w:rPr>
          <w:rFonts w:ascii="Arial" w:hAnsi="Arial" w:cs="Arial"/>
        </w:rPr>
        <w:t xml:space="preserve">be confirmed </w:t>
      </w:r>
      <w:r w:rsidR="00413B94">
        <w:rPr>
          <w:rFonts w:ascii="Arial" w:hAnsi="Arial" w:cs="Arial"/>
        </w:rPr>
        <w:t xml:space="preserve">through genetic testing. </w:t>
      </w:r>
      <w:r w:rsidR="4B16BC4C" w:rsidRPr="00D51D0A">
        <w:rPr>
          <w:rFonts w:ascii="Arial" w:hAnsi="Arial" w:cs="Arial"/>
        </w:rPr>
        <w:t xml:space="preserve">Radiographic imaging may help </w:t>
      </w:r>
      <w:r>
        <w:rPr>
          <w:rFonts w:ascii="Arial" w:hAnsi="Arial" w:cs="Arial"/>
        </w:rPr>
        <w:t>to i</w:t>
      </w:r>
      <w:r w:rsidR="4B16BC4C" w:rsidRPr="00D51D0A">
        <w:rPr>
          <w:rFonts w:ascii="Arial" w:hAnsi="Arial" w:cs="Arial"/>
        </w:rPr>
        <w:t xml:space="preserve">dentify HO lesions but </w:t>
      </w:r>
      <w:r w:rsidR="006A286B">
        <w:rPr>
          <w:rFonts w:ascii="Arial" w:hAnsi="Arial" w:cs="Arial"/>
        </w:rPr>
        <w:t>are challenging in patients with FOP. This is due to patient physical limitations and the need for careful positioning to minimize trauma, which can lead to flares and subsequent HO</w:t>
      </w:r>
      <w:r w:rsidR="4B16BC4C" w:rsidRPr="00D51D0A">
        <w:rPr>
          <w:rFonts w:ascii="Arial" w:hAnsi="Arial" w:cs="Arial"/>
        </w:rPr>
        <w:t>.</w:t>
      </w:r>
      <w:r w:rsidR="00BB2688">
        <w:rPr>
          <w:rFonts w:ascii="Arial" w:hAnsi="Arial" w:cs="Arial"/>
          <w:vertAlign w:val="superscript"/>
        </w:rPr>
        <w:t>6</w:t>
      </w:r>
      <w:r w:rsidR="4B16BC4C" w:rsidRPr="00D51D0A">
        <w:rPr>
          <w:rFonts w:ascii="Arial" w:hAnsi="Arial" w:cs="Arial"/>
        </w:rPr>
        <w:t xml:space="preserve"> </w:t>
      </w:r>
    </w:p>
    <w:p w14:paraId="55E11AB7" w14:textId="77777777" w:rsidR="00A766B2" w:rsidRPr="00D51D0A" w:rsidRDefault="00A766B2" w:rsidP="00540252">
      <w:pPr>
        <w:rPr>
          <w:rFonts w:ascii="Arial" w:hAnsi="Arial" w:cs="Arial"/>
        </w:rPr>
      </w:pPr>
    </w:p>
    <w:bookmarkEnd w:id="0"/>
    <w:p w14:paraId="143C78BA" w14:textId="3F034F8B" w:rsidR="00482CAA" w:rsidRDefault="00233156" w:rsidP="00540252">
      <w:pPr>
        <w:rPr>
          <w:rFonts w:ascii="Arial" w:hAnsi="Arial" w:cs="Arial"/>
        </w:rPr>
      </w:pPr>
      <w:proofErr w:type="spellStart"/>
      <w:r w:rsidRPr="00D51D0A">
        <w:rPr>
          <w:rFonts w:ascii="Arial" w:hAnsi="Arial" w:cs="Arial"/>
        </w:rPr>
        <w:t>A</w:t>
      </w:r>
      <w:r w:rsidR="00D15C78" w:rsidRPr="00D51D0A">
        <w:rPr>
          <w:rFonts w:ascii="Arial" w:hAnsi="Arial" w:cs="Arial"/>
        </w:rPr>
        <w:t>t</w:t>
      </w:r>
      <w:r w:rsidR="70E7C109" w:rsidRPr="00D51D0A">
        <w:rPr>
          <w:rFonts w:ascii="Arial" w:hAnsi="Arial" w:cs="Arial"/>
        </w:rPr>
        <w:t>e</w:t>
      </w:r>
      <w:r w:rsidR="00D15C78" w:rsidRPr="00D51D0A">
        <w:rPr>
          <w:rFonts w:ascii="Arial" w:hAnsi="Arial" w:cs="Arial"/>
        </w:rPr>
        <w:t>brioz</w:t>
      </w:r>
      <w:proofErr w:type="spellEnd"/>
      <w:r w:rsidR="009149F9" w:rsidRPr="00D51D0A">
        <w:rPr>
          <w:rFonts w:ascii="Arial" w:hAnsi="Arial" w:cs="Arial"/>
        </w:rPr>
        <w:t xml:space="preserve"> i</w:t>
      </w:r>
      <w:r w:rsidR="00411208" w:rsidRPr="00D51D0A">
        <w:rPr>
          <w:rFonts w:ascii="Arial" w:hAnsi="Arial" w:cs="Arial"/>
        </w:rPr>
        <w:t>s</w:t>
      </w:r>
      <w:r w:rsidR="0067499F" w:rsidRPr="00D51D0A">
        <w:rPr>
          <w:rFonts w:ascii="Arial" w:hAnsi="Arial" w:cs="Arial"/>
        </w:rPr>
        <w:t xml:space="preserve"> </w:t>
      </w:r>
      <w:r w:rsidR="00D35291" w:rsidRPr="00D51D0A">
        <w:rPr>
          <w:rFonts w:ascii="Arial" w:hAnsi="Arial" w:cs="Arial"/>
        </w:rPr>
        <w:t>administered orally</w:t>
      </w:r>
      <w:r w:rsidR="00482CAA" w:rsidRPr="00D51D0A">
        <w:rPr>
          <w:rFonts w:ascii="Arial" w:hAnsi="Arial" w:cs="Arial"/>
        </w:rPr>
        <w:t xml:space="preserve"> </w:t>
      </w:r>
      <w:r w:rsidR="00D15C78" w:rsidRPr="00D51D0A">
        <w:rPr>
          <w:rFonts w:ascii="Arial" w:hAnsi="Arial" w:cs="Arial"/>
        </w:rPr>
        <w:t>once daily</w:t>
      </w:r>
      <w:r w:rsidR="008F03B1" w:rsidRPr="00D51D0A">
        <w:rPr>
          <w:rFonts w:ascii="Arial" w:hAnsi="Arial" w:cs="Arial"/>
        </w:rPr>
        <w:t xml:space="preserve"> and is approved</w:t>
      </w:r>
      <w:r w:rsidR="00F94F4C">
        <w:rPr>
          <w:rFonts w:ascii="Arial" w:hAnsi="Arial" w:cs="Arial"/>
        </w:rPr>
        <w:t xml:space="preserve"> to reduce </w:t>
      </w:r>
      <w:r w:rsidR="00F72281">
        <w:rPr>
          <w:rFonts w:ascii="Arial" w:hAnsi="Arial" w:cs="Arial"/>
        </w:rPr>
        <w:t xml:space="preserve">new </w:t>
      </w:r>
      <w:r w:rsidR="00F94F4C">
        <w:rPr>
          <w:rFonts w:ascii="Arial" w:hAnsi="Arial" w:cs="Arial"/>
        </w:rPr>
        <w:t>HO volume</w:t>
      </w:r>
      <w:r w:rsidR="00F72281">
        <w:rPr>
          <w:rFonts w:ascii="Arial" w:hAnsi="Arial" w:cs="Arial"/>
        </w:rPr>
        <w:t xml:space="preserve"> and expansion of</w:t>
      </w:r>
      <w:r w:rsidR="008F03B1" w:rsidRPr="00D51D0A">
        <w:rPr>
          <w:rFonts w:ascii="Arial" w:hAnsi="Arial" w:cs="Arial"/>
        </w:rPr>
        <w:t xml:space="preserve"> </w:t>
      </w:r>
      <w:r w:rsidR="00F72281">
        <w:rPr>
          <w:rFonts w:ascii="Arial" w:hAnsi="Arial" w:cs="Arial"/>
        </w:rPr>
        <w:t xml:space="preserve">baseline HO lesion burden </w:t>
      </w:r>
      <w:r w:rsidR="008F03B1" w:rsidRPr="00D51D0A">
        <w:rPr>
          <w:rFonts w:ascii="Arial" w:hAnsi="Arial" w:cs="Arial"/>
        </w:rPr>
        <w:t xml:space="preserve">for </w:t>
      </w:r>
      <w:r w:rsidR="00D51D0A">
        <w:rPr>
          <w:rFonts w:ascii="Arial" w:hAnsi="Arial" w:cs="Arial"/>
        </w:rPr>
        <w:t xml:space="preserve">adult and pediatric </w:t>
      </w:r>
      <w:r w:rsidR="008F03B1" w:rsidRPr="00D51D0A">
        <w:rPr>
          <w:rFonts w:ascii="Arial" w:hAnsi="Arial" w:cs="Arial"/>
        </w:rPr>
        <w:t xml:space="preserve">FOP </w:t>
      </w:r>
      <w:r w:rsidR="00D51D0A">
        <w:rPr>
          <w:rFonts w:ascii="Arial" w:hAnsi="Arial" w:cs="Arial"/>
        </w:rPr>
        <w:t>patients aged 12 and older</w:t>
      </w:r>
      <w:r w:rsidR="00D35291" w:rsidRPr="00D51D0A">
        <w:rPr>
          <w:rFonts w:ascii="Arial" w:hAnsi="Arial" w:cs="Arial"/>
        </w:rPr>
        <w:t>.</w:t>
      </w:r>
      <w:bookmarkStart w:id="1" w:name="_Hlk178607544"/>
      <w:r w:rsidR="008F03B1" w:rsidRPr="00D51D0A">
        <w:rPr>
          <w:rFonts w:ascii="Arial" w:hAnsi="Arial" w:cs="Arial"/>
          <w:vertAlign w:val="superscript"/>
        </w:rPr>
        <w:t>1</w:t>
      </w:r>
      <w:r w:rsidR="008F03B1" w:rsidRPr="00D51D0A">
        <w:rPr>
          <w:rFonts w:ascii="Arial" w:hAnsi="Arial" w:cs="Arial"/>
        </w:rPr>
        <w:t xml:space="preserve"> </w:t>
      </w:r>
      <w:proofErr w:type="spellStart"/>
      <w:r w:rsidR="00D15C78" w:rsidRPr="00D51D0A">
        <w:rPr>
          <w:rFonts w:ascii="Arial" w:hAnsi="Arial" w:cs="Arial"/>
        </w:rPr>
        <w:t>At</w:t>
      </w:r>
      <w:r w:rsidR="064C3FE3" w:rsidRPr="00D51D0A">
        <w:rPr>
          <w:rFonts w:ascii="Arial" w:hAnsi="Arial" w:cs="Arial"/>
        </w:rPr>
        <w:t>e</w:t>
      </w:r>
      <w:r w:rsidR="00D15C78" w:rsidRPr="00D51D0A">
        <w:rPr>
          <w:rFonts w:ascii="Arial" w:hAnsi="Arial" w:cs="Arial"/>
        </w:rPr>
        <w:t>brioz</w:t>
      </w:r>
      <w:proofErr w:type="spellEnd"/>
      <w:r w:rsidR="00F71BFC" w:rsidRPr="00D51D0A">
        <w:rPr>
          <w:rFonts w:ascii="Arial" w:hAnsi="Arial" w:cs="Arial"/>
        </w:rPr>
        <w:t xml:space="preserve"> was</w:t>
      </w:r>
      <w:r w:rsidR="001D12E3" w:rsidRPr="00D51D0A">
        <w:rPr>
          <w:rFonts w:ascii="Arial" w:hAnsi="Arial" w:cs="Arial"/>
        </w:rPr>
        <w:t xml:space="preserve"> </w:t>
      </w:r>
      <w:r w:rsidR="00D809FE" w:rsidRPr="00D51D0A">
        <w:rPr>
          <w:rFonts w:ascii="Arial" w:hAnsi="Arial" w:cs="Arial"/>
        </w:rPr>
        <w:t>studied</w:t>
      </w:r>
      <w:r w:rsidR="0067499F" w:rsidRPr="00D51D0A">
        <w:rPr>
          <w:rFonts w:ascii="Arial" w:hAnsi="Arial" w:cs="Arial"/>
        </w:rPr>
        <w:t xml:space="preserve"> </w:t>
      </w:r>
      <w:r w:rsidR="00E41D54" w:rsidRPr="00D51D0A">
        <w:rPr>
          <w:rFonts w:ascii="Arial" w:hAnsi="Arial" w:cs="Arial"/>
        </w:rPr>
        <w:t xml:space="preserve">in the </w:t>
      </w:r>
      <w:r w:rsidR="00482CAA" w:rsidRPr="00D51D0A">
        <w:rPr>
          <w:rFonts w:ascii="Arial" w:hAnsi="Arial" w:cs="Arial"/>
        </w:rPr>
        <w:t xml:space="preserve">phase </w:t>
      </w:r>
      <w:r w:rsidR="00764F74" w:rsidRPr="00D51D0A">
        <w:rPr>
          <w:rFonts w:ascii="Arial" w:hAnsi="Arial" w:cs="Arial"/>
        </w:rPr>
        <w:t>2</w:t>
      </w:r>
      <w:r w:rsidR="00EC09C0" w:rsidRPr="00D51D0A">
        <w:rPr>
          <w:rFonts w:ascii="Arial" w:hAnsi="Arial" w:cs="Arial"/>
        </w:rPr>
        <w:t xml:space="preserve"> PROGRESS</w:t>
      </w:r>
      <w:r w:rsidR="00482CAA" w:rsidRPr="00D51D0A">
        <w:rPr>
          <w:rFonts w:ascii="Arial" w:hAnsi="Arial" w:cs="Arial"/>
        </w:rPr>
        <w:t xml:space="preserve"> trial</w:t>
      </w:r>
      <w:r w:rsidR="00F94F4C">
        <w:rPr>
          <w:rFonts w:ascii="Arial" w:hAnsi="Arial" w:cs="Arial"/>
        </w:rPr>
        <w:t xml:space="preserve"> </w:t>
      </w:r>
      <w:r w:rsidR="009027BB" w:rsidRPr="00D51D0A">
        <w:rPr>
          <w:rFonts w:ascii="Arial" w:hAnsi="Arial" w:cs="Arial"/>
        </w:rPr>
        <w:t xml:space="preserve">and showed </w:t>
      </w:r>
      <w:r w:rsidR="00FA6AD7">
        <w:rPr>
          <w:rFonts w:ascii="Arial" w:hAnsi="Arial" w:cs="Arial"/>
        </w:rPr>
        <w:t xml:space="preserve">a </w:t>
      </w:r>
      <w:r w:rsidR="00A950F1" w:rsidRPr="00D51D0A">
        <w:rPr>
          <w:rFonts w:ascii="Arial" w:hAnsi="Arial" w:cs="Arial"/>
        </w:rPr>
        <w:t xml:space="preserve">reduction </w:t>
      </w:r>
      <w:r w:rsidR="0D936B3F" w:rsidRPr="00D51D0A">
        <w:rPr>
          <w:rFonts w:ascii="Arial" w:hAnsi="Arial" w:cs="Arial"/>
        </w:rPr>
        <w:t xml:space="preserve">over 24 weeks </w:t>
      </w:r>
      <w:r w:rsidR="006F15BF" w:rsidRPr="00D51D0A">
        <w:rPr>
          <w:rFonts w:ascii="Arial" w:hAnsi="Arial" w:cs="Arial"/>
        </w:rPr>
        <w:t xml:space="preserve">in </w:t>
      </w:r>
      <w:r w:rsidR="1F58D65E" w:rsidRPr="00D51D0A">
        <w:rPr>
          <w:rFonts w:ascii="Arial" w:hAnsi="Arial" w:cs="Arial"/>
        </w:rPr>
        <w:t xml:space="preserve">the </w:t>
      </w:r>
      <w:r w:rsidR="00FA6AD7">
        <w:rPr>
          <w:rFonts w:ascii="Arial" w:hAnsi="Arial" w:cs="Arial"/>
        </w:rPr>
        <w:t xml:space="preserve">total </w:t>
      </w:r>
      <w:r w:rsidR="004B1E64">
        <w:rPr>
          <w:rFonts w:ascii="Arial" w:hAnsi="Arial" w:cs="Arial"/>
        </w:rPr>
        <w:t xml:space="preserve">new </w:t>
      </w:r>
      <w:r w:rsidR="00FA6AD7">
        <w:rPr>
          <w:rFonts w:ascii="Arial" w:hAnsi="Arial" w:cs="Arial"/>
        </w:rPr>
        <w:t>volume of HO</w:t>
      </w:r>
      <w:r w:rsidR="00490D06" w:rsidRPr="00D51D0A">
        <w:rPr>
          <w:rFonts w:ascii="Arial" w:hAnsi="Arial" w:cs="Arial"/>
        </w:rPr>
        <w:t>.</w:t>
      </w:r>
      <w:r w:rsidR="00482CAA" w:rsidRPr="00D51D0A">
        <w:rPr>
          <w:rFonts w:ascii="Arial" w:hAnsi="Arial" w:cs="Arial"/>
        </w:rPr>
        <w:t xml:space="preserve"> </w:t>
      </w:r>
      <w:r w:rsidR="00FA6AD7">
        <w:rPr>
          <w:rFonts w:ascii="Arial" w:hAnsi="Arial" w:cs="Arial"/>
        </w:rPr>
        <w:t xml:space="preserve">The most common adverse events included </w:t>
      </w:r>
      <w:r w:rsidR="0058518F">
        <w:rPr>
          <w:rFonts w:ascii="Arial" w:hAnsi="Arial" w:cs="Arial"/>
        </w:rPr>
        <w:t xml:space="preserve">headache, </w:t>
      </w:r>
      <w:r w:rsidR="00FA6AD7">
        <w:rPr>
          <w:rFonts w:ascii="Arial" w:hAnsi="Arial" w:cs="Arial"/>
        </w:rPr>
        <w:t xml:space="preserve">arthralgias, upper respiratory tract infections, epistaxis, and nausea. </w:t>
      </w:r>
    </w:p>
    <w:p w14:paraId="1AD5817B" w14:textId="77777777" w:rsidR="006A77E2" w:rsidRDefault="006A77E2" w:rsidP="00540252">
      <w:pPr>
        <w:rPr>
          <w:rFonts w:ascii="Arial" w:hAnsi="Arial" w:cs="Arial"/>
        </w:rPr>
      </w:pPr>
    </w:p>
    <w:p w14:paraId="22BAEAD8" w14:textId="4563913E" w:rsidR="006A77E2" w:rsidRPr="00D51D0A" w:rsidRDefault="006A77E2" w:rsidP="005402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Due to risks </w:t>
      </w:r>
      <w:r w:rsidRPr="00D51D0A">
        <w:rPr>
          <w:rFonts w:ascii="Arial" w:hAnsi="Arial" w:cs="Arial"/>
        </w:rPr>
        <w:t>of flare and HO formation</w:t>
      </w:r>
      <w:r>
        <w:rPr>
          <w:rFonts w:ascii="Arial" w:hAnsi="Arial" w:cs="Arial"/>
        </w:rPr>
        <w:t>, travel is a challenge for FOP patients</w:t>
      </w:r>
      <w:r w:rsidRPr="00D51D0A">
        <w:rPr>
          <w:rFonts w:ascii="Arial" w:hAnsi="Arial" w:cs="Arial"/>
        </w:rPr>
        <w:t>.</w:t>
      </w:r>
      <w:r w:rsidR="00BB2688">
        <w:rPr>
          <w:rFonts w:ascii="Arial" w:hAnsi="Arial" w:cs="Arial"/>
          <w:vertAlign w:val="superscript"/>
        </w:rPr>
        <w:t>7</w:t>
      </w:r>
      <w:r w:rsidRPr="00D51D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a recent </w:t>
      </w:r>
      <w:r w:rsidRPr="00781AE0">
        <w:rPr>
          <w:rFonts w:ascii="Arial" w:hAnsi="Arial" w:cs="Arial"/>
        </w:rPr>
        <w:t>study conducted by the International Fibrodysplasia Ossificans Progressiva Association (IFOPA), FOP patients were identified as being diagnosed by or in consultation with a variety of specialists.</w:t>
      </w:r>
      <w:r w:rsidR="00BB2688">
        <w:rPr>
          <w:rFonts w:ascii="Arial" w:hAnsi="Arial" w:cs="Arial"/>
          <w:vertAlign w:val="superscript"/>
        </w:rPr>
        <w:t>8</w:t>
      </w:r>
      <w:r w:rsidRPr="00781AE0">
        <w:rPr>
          <w:rFonts w:ascii="Arial" w:hAnsi="Arial" w:cs="Arial"/>
        </w:rPr>
        <w:t xml:space="preserve"> Specialties involved include geneticists, endocrinologists, rheumatologists, and orthopedic specialists. </w:t>
      </w:r>
      <w:r w:rsidRPr="00781AE0">
        <w:rPr>
          <w:rFonts w:ascii="Arial" w:hAnsi="Arial" w:cs="Arial"/>
        </w:rPr>
        <w:lastRenderedPageBreak/>
        <w:t>Given travel limitations, long term management often includes telemedicine or family practice visits in consultation with specialists.</w:t>
      </w:r>
    </w:p>
    <w:bookmarkEnd w:id="1"/>
    <w:p w14:paraId="25B7BBD7" w14:textId="77777777" w:rsidR="00606FA6" w:rsidRPr="00D51D0A" w:rsidRDefault="00606FA6" w:rsidP="00540252">
      <w:pPr>
        <w:rPr>
          <w:rFonts w:ascii="Arial" w:hAnsi="Arial" w:cs="Arial"/>
        </w:rPr>
      </w:pPr>
    </w:p>
    <w:p w14:paraId="14D54788" w14:textId="484D34F7" w:rsidR="00A42E6F" w:rsidRPr="00D51D0A" w:rsidRDefault="00480E1C" w:rsidP="00540252">
      <w:pPr>
        <w:rPr>
          <w:rFonts w:ascii="Arial" w:hAnsi="Arial" w:cs="Arial"/>
        </w:rPr>
      </w:pPr>
      <w:r w:rsidRPr="00D51D0A">
        <w:rPr>
          <w:rFonts w:ascii="Arial" w:hAnsi="Arial" w:cs="Arial"/>
        </w:rPr>
        <w:t>This letter serves to document my patient’s diagnosis, medical history and to summarize my treatment rationale</w:t>
      </w:r>
      <w:r w:rsidR="00477A01" w:rsidRPr="00D51D0A">
        <w:rPr>
          <w:rFonts w:ascii="Arial" w:hAnsi="Arial" w:cs="Arial"/>
        </w:rPr>
        <w:t>.</w:t>
      </w:r>
      <w:r w:rsidR="006A77E2">
        <w:rPr>
          <w:rFonts w:ascii="Arial" w:hAnsi="Arial" w:cs="Arial"/>
        </w:rPr>
        <w:t xml:space="preserve"> </w:t>
      </w:r>
    </w:p>
    <w:p w14:paraId="7E6843C3" w14:textId="440503F7" w:rsidR="00986B2C" w:rsidRPr="00D51D0A" w:rsidRDefault="00986B2C" w:rsidP="0080109B">
      <w:pPr>
        <w:spacing w:line="235" w:lineRule="exact"/>
        <w:rPr>
          <w:rFonts w:ascii="Arial" w:hAnsi="Arial" w:cs="Arial"/>
        </w:rPr>
      </w:pPr>
    </w:p>
    <w:p w14:paraId="70CD8EBE" w14:textId="00DEF980" w:rsidR="00986B2C" w:rsidRPr="00D51D0A" w:rsidRDefault="00EE3F8F" w:rsidP="0080109B">
      <w:pPr>
        <w:spacing w:line="235" w:lineRule="exact"/>
        <w:rPr>
          <w:rFonts w:ascii="Arial" w:hAnsi="Arial" w:cs="Arial"/>
          <w:b/>
          <w:bCs/>
          <w:color w:val="000000" w:themeColor="text1"/>
        </w:rPr>
      </w:pPr>
      <w:r w:rsidRPr="00D51D0A">
        <w:rPr>
          <w:rFonts w:ascii="Arial" w:hAnsi="Arial" w:cs="Arial"/>
          <w:b/>
          <w:bCs/>
          <w:color w:val="000000" w:themeColor="text1"/>
        </w:rPr>
        <w:t>Summary of Patient’s Diagnosis</w:t>
      </w:r>
    </w:p>
    <w:p w14:paraId="225E9189" w14:textId="7D34BF71" w:rsidR="00480E1C" w:rsidRDefault="00480E1C" w:rsidP="0080109B">
      <w:pPr>
        <w:spacing w:line="235" w:lineRule="exact"/>
        <w:rPr>
          <w:rFonts w:ascii="Arial" w:hAnsi="Arial" w:cs="Arial"/>
        </w:rPr>
      </w:pPr>
      <w:bookmarkStart w:id="2" w:name="_Hlk178607739"/>
      <w:r w:rsidRPr="00D51D0A">
        <w:rPr>
          <w:rFonts w:ascii="Arial" w:hAnsi="Arial" w:cs="Arial"/>
          <w:color w:val="FF0000"/>
        </w:rPr>
        <w:t>[Patient Name]</w:t>
      </w:r>
      <w:r w:rsidRPr="00D51D0A">
        <w:rPr>
          <w:rFonts w:ascii="Arial" w:hAnsi="Arial" w:cs="Arial"/>
        </w:rPr>
        <w:t xml:space="preserve"> is </w:t>
      </w:r>
      <w:r w:rsidRPr="00D51D0A">
        <w:rPr>
          <w:rFonts w:ascii="Arial" w:hAnsi="Arial" w:cs="Arial"/>
          <w:color w:val="FF0000"/>
        </w:rPr>
        <w:t xml:space="preserve">[Age] </w:t>
      </w:r>
      <w:r w:rsidRPr="00D51D0A">
        <w:rPr>
          <w:rFonts w:ascii="Arial" w:hAnsi="Arial" w:cs="Arial"/>
        </w:rPr>
        <w:t xml:space="preserve">years old and was initially diagnosed with </w:t>
      </w:r>
      <w:r w:rsidRPr="00D51D0A">
        <w:rPr>
          <w:rFonts w:ascii="Arial" w:hAnsi="Arial" w:cs="Arial"/>
          <w:color w:val="FF0000"/>
        </w:rPr>
        <w:t>[Diagnosis] [ICD-10-CM]</w:t>
      </w:r>
      <w:r w:rsidRPr="00D51D0A">
        <w:rPr>
          <w:rFonts w:ascii="Arial" w:hAnsi="Arial" w:cs="Arial"/>
        </w:rPr>
        <w:t xml:space="preserve"> on </w:t>
      </w:r>
      <w:r w:rsidRPr="00D51D0A">
        <w:rPr>
          <w:rFonts w:ascii="Arial" w:hAnsi="Arial" w:cs="Arial"/>
          <w:color w:val="FF0000"/>
        </w:rPr>
        <w:t>[Date]</w:t>
      </w:r>
      <w:r w:rsidRPr="00D51D0A">
        <w:rPr>
          <w:rFonts w:ascii="Arial" w:hAnsi="Arial" w:cs="Arial"/>
        </w:rPr>
        <w:t>.</w:t>
      </w:r>
      <w:r w:rsidRPr="00D51D0A">
        <w:rPr>
          <w:rFonts w:ascii="Arial" w:hAnsi="Arial" w:cs="Arial"/>
          <w:color w:val="FF0000"/>
        </w:rPr>
        <w:t xml:space="preserve"> </w:t>
      </w:r>
      <w:r w:rsidR="009A732D" w:rsidRPr="00D51D0A">
        <w:rPr>
          <w:rFonts w:ascii="Arial" w:hAnsi="Arial" w:cs="Arial"/>
          <w:color w:val="FF0000"/>
        </w:rPr>
        <w:t>This diagnosis</w:t>
      </w:r>
      <w:r w:rsidR="009656DF" w:rsidRPr="00D51D0A">
        <w:rPr>
          <w:rFonts w:ascii="Arial" w:hAnsi="Arial" w:cs="Arial"/>
          <w:color w:val="FF0000"/>
        </w:rPr>
        <w:t xml:space="preserve"> was confirmed by [</w:t>
      </w:r>
      <w:r w:rsidR="00DD59A1" w:rsidRPr="00D51D0A">
        <w:rPr>
          <w:rFonts w:ascii="Arial" w:hAnsi="Arial" w:cs="Arial"/>
          <w:color w:val="FF0000"/>
        </w:rPr>
        <w:t xml:space="preserve">insert </w:t>
      </w:r>
      <w:r w:rsidR="002645EA" w:rsidRPr="00D51D0A">
        <w:rPr>
          <w:rFonts w:ascii="Arial" w:hAnsi="Arial" w:cs="Arial"/>
          <w:color w:val="FF0000"/>
        </w:rPr>
        <w:t xml:space="preserve">details of patient’s </w:t>
      </w:r>
      <w:r w:rsidR="00A2286B" w:rsidRPr="00D51D0A">
        <w:rPr>
          <w:rFonts w:ascii="Arial" w:hAnsi="Arial" w:cs="Arial"/>
          <w:color w:val="FF0000"/>
        </w:rPr>
        <w:t xml:space="preserve">genetic testing </w:t>
      </w:r>
      <w:r w:rsidR="00482CAA" w:rsidRPr="00D51D0A">
        <w:rPr>
          <w:rFonts w:ascii="Arial" w:hAnsi="Arial" w:cs="Arial"/>
          <w:color w:val="FF0000"/>
        </w:rPr>
        <w:t xml:space="preserve">and/or </w:t>
      </w:r>
      <w:r w:rsidR="00FA6AD7">
        <w:rPr>
          <w:rFonts w:ascii="Arial" w:hAnsi="Arial" w:cs="Arial"/>
          <w:color w:val="FF0000"/>
        </w:rPr>
        <w:t xml:space="preserve">FOP </w:t>
      </w:r>
      <w:r w:rsidR="00482CAA" w:rsidRPr="00D51D0A">
        <w:rPr>
          <w:rFonts w:ascii="Arial" w:hAnsi="Arial" w:cs="Arial"/>
          <w:color w:val="FF0000"/>
        </w:rPr>
        <w:t>clinical symptoms</w:t>
      </w:r>
      <w:r w:rsidR="19CAEEDC" w:rsidRPr="00D51D0A">
        <w:rPr>
          <w:rFonts w:ascii="Arial" w:hAnsi="Arial" w:cs="Arial"/>
          <w:color w:val="FF0000"/>
        </w:rPr>
        <w:t xml:space="preserve"> or radiographic imaging</w:t>
      </w:r>
      <w:r w:rsidR="009A732D" w:rsidRPr="00D51D0A">
        <w:rPr>
          <w:rFonts w:ascii="Arial" w:hAnsi="Arial" w:cs="Arial"/>
          <w:color w:val="FF0000"/>
        </w:rPr>
        <w:t>]</w:t>
      </w:r>
      <w:r w:rsidR="00A2286B" w:rsidRPr="00D51D0A">
        <w:rPr>
          <w:rFonts w:ascii="Arial" w:hAnsi="Arial" w:cs="Arial"/>
          <w:color w:val="FF0000"/>
        </w:rPr>
        <w:t>.</w:t>
      </w:r>
      <w:r w:rsidR="00701122" w:rsidRPr="00D51D0A">
        <w:rPr>
          <w:rFonts w:ascii="Arial" w:hAnsi="Arial" w:cs="Arial"/>
          <w:color w:val="FF0000"/>
        </w:rPr>
        <w:t xml:space="preserve"> </w:t>
      </w:r>
      <w:r w:rsidRPr="00D51D0A">
        <w:rPr>
          <w:rFonts w:ascii="Arial" w:hAnsi="Arial" w:cs="Arial"/>
          <w:color w:val="FF0000"/>
        </w:rPr>
        <w:t xml:space="preserve">[Patient Name] </w:t>
      </w:r>
      <w:r w:rsidRPr="00D51D0A">
        <w:rPr>
          <w:rFonts w:ascii="Arial" w:hAnsi="Arial" w:cs="Arial"/>
        </w:rPr>
        <w:t xml:space="preserve">has been in my care since </w:t>
      </w:r>
      <w:r w:rsidRPr="00D51D0A">
        <w:rPr>
          <w:rFonts w:ascii="Arial" w:hAnsi="Arial" w:cs="Arial"/>
          <w:color w:val="FF0000"/>
        </w:rPr>
        <w:t>[Date]</w:t>
      </w:r>
      <w:r w:rsidRPr="00D51D0A">
        <w:rPr>
          <w:rFonts w:ascii="Arial" w:hAnsi="Arial" w:cs="Arial"/>
        </w:rPr>
        <w:t>.</w:t>
      </w:r>
    </w:p>
    <w:bookmarkEnd w:id="2"/>
    <w:p w14:paraId="3C42C89C" w14:textId="77777777" w:rsidR="00986B2C" w:rsidRPr="00D51D0A" w:rsidRDefault="00986B2C" w:rsidP="0080109B">
      <w:pPr>
        <w:spacing w:line="235" w:lineRule="exact"/>
        <w:rPr>
          <w:rFonts w:ascii="Arial" w:hAnsi="Arial" w:cs="Arial"/>
        </w:rPr>
      </w:pPr>
    </w:p>
    <w:p w14:paraId="6916D852" w14:textId="4AC4B4E5" w:rsidR="00986B2C" w:rsidRPr="00D51D0A" w:rsidRDefault="00986B2C" w:rsidP="0080109B">
      <w:pPr>
        <w:spacing w:line="235" w:lineRule="exact"/>
        <w:rPr>
          <w:rFonts w:ascii="Arial" w:hAnsi="Arial" w:cs="Arial"/>
          <w:b/>
          <w:bCs/>
        </w:rPr>
      </w:pPr>
      <w:bookmarkStart w:id="3" w:name="_Hlk178607829"/>
      <w:r w:rsidRPr="00D51D0A">
        <w:rPr>
          <w:rFonts w:ascii="Arial" w:hAnsi="Arial" w:cs="Arial"/>
          <w:b/>
          <w:bCs/>
        </w:rPr>
        <w:t>Rationale for Treatment</w:t>
      </w:r>
    </w:p>
    <w:p w14:paraId="775C989F" w14:textId="68B3BE49" w:rsidR="00C03D8D" w:rsidRPr="00D51D0A" w:rsidRDefault="00C03D8D" w:rsidP="304FBC0E">
      <w:pPr>
        <w:spacing w:line="235" w:lineRule="exact"/>
        <w:rPr>
          <w:rFonts w:ascii="Arial" w:hAnsi="Arial" w:cs="Arial"/>
          <w:color w:val="FF0000"/>
        </w:rPr>
      </w:pPr>
      <w:r w:rsidRPr="00D51D0A">
        <w:rPr>
          <w:rFonts w:ascii="Arial" w:hAnsi="Arial" w:cs="Arial"/>
          <w:color w:val="FF0000"/>
        </w:rPr>
        <w:t xml:space="preserve">[Include </w:t>
      </w:r>
      <w:r w:rsidR="001744B8" w:rsidRPr="00D51D0A">
        <w:rPr>
          <w:rFonts w:ascii="Arial" w:hAnsi="Arial" w:cs="Arial"/>
          <w:color w:val="FF0000"/>
        </w:rPr>
        <w:t>your clinical rationale</w:t>
      </w:r>
      <w:r w:rsidR="00D7442E" w:rsidRPr="00D51D0A">
        <w:rPr>
          <w:rFonts w:ascii="Arial" w:hAnsi="Arial" w:cs="Arial"/>
          <w:color w:val="FF0000"/>
        </w:rPr>
        <w:t xml:space="preserve">, patient’s likely prognosis without treatment with </w:t>
      </w:r>
      <w:r w:rsidR="3A953E26" w:rsidRPr="00D51D0A">
        <w:rPr>
          <w:rFonts w:ascii="Arial" w:hAnsi="Arial" w:cs="Arial"/>
          <w:color w:val="FF0000"/>
        </w:rPr>
        <w:t>ATEBRIOZ</w:t>
      </w:r>
      <w:r w:rsidR="00D7442E" w:rsidRPr="00D51D0A">
        <w:rPr>
          <w:rFonts w:ascii="Arial" w:hAnsi="Arial" w:cs="Arial"/>
          <w:color w:val="FF0000"/>
        </w:rPr>
        <w:t xml:space="preserve"> and </w:t>
      </w:r>
      <w:r w:rsidR="004F75AD" w:rsidRPr="00D51D0A">
        <w:rPr>
          <w:rFonts w:ascii="Arial" w:hAnsi="Arial" w:cs="Arial"/>
          <w:color w:val="FF0000"/>
        </w:rPr>
        <w:t xml:space="preserve">your credentials in treating </w:t>
      </w:r>
      <w:r w:rsidR="0CBD50D2" w:rsidRPr="00D51D0A">
        <w:rPr>
          <w:rFonts w:ascii="Arial" w:hAnsi="Arial" w:cs="Arial"/>
          <w:color w:val="FF0000"/>
        </w:rPr>
        <w:t>FOP</w:t>
      </w:r>
      <w:r w:rsidR="00477A01" w:rsidRPr="00D51D0A">
        <w:rPr>
          <w:rFonts w:ascii="Arial" w:hAnsi="Arial" w:cs="Arial"/>
          <w:color w:val="FF0000"/>
        </w:rPr>
        <w:t>]</w:t>
      </w:r>
      <w:r w:rsidR="0086342B" w:rsidRPr="00D51D0A">
        <w:rPr>
          <w:rFonts w:ascii="Arial" w:hAnsi="Arial" w:cs="Arial"/>
        </w:rPr>
        <w:t>.</w:t>
      </w:r>
    </w:p>
    <w:p w14:paraId="6ACA898B" w14:textId="77777777" w:rsidR="00C03D8D" w:rsidRPr="00D51D0A" w:rsidRDefault="00C03D8D" w:rsidP="0080109B">
      <w:pPr>
        <w:spacing w:line="235" w:lineRule="exact"/>
        <w:rPr>
          <w:rFonts w:ascii="Arial" w:hAnsi="Arial" w:cs="Arial"/>
          <w:b/>
          <w:bCs/>
        </w:rPr>
      </w:pPr>
    </w:p>
    <w:p w14:paraId="4E54ED82" w14:textId="77777777" w:rsidR="00E038E4" w:rsidRPr="00D51D0A" w:rsidRDefault="0014375B" w:rsidP="00E038E4">
      <w:pPr>
        <w:widowControl w:val="0"/>
        <w:spacing w:line="235" w:lineRule="exact"/>
        <w:ind w:right="-360"/>
        <w:rPr>
          <w:rFonts w:ascii="Arial" w:hAnsi="Arial" w:cs="Arial"/>
          <w:color w:val="FF0000"/>
        </w:rPr>
      </w:pPr>
      <w:r w:rsidRPr="00D51D0A">
        <w:rPr>
          <w:rFonts w:ascii="Arial" w:hAnsi="Arial" w:cs="Arial"/>
        </w:rPr>
        <w:t>Considering the patient’s history, condition, and the full Prescribing Information</w:t>
      </w:r>
      <w:r w:rsidR="001D5EC2">
        <w:rPr>
          <w:rFonts w:ascii="Arial" w:hAnsi="Arial" w:cs="Arial"/>
        </w:rPr>
        <w:t xml:space="preserve"> and Safety</w:t>
      </w:r>
      <w:r w:rsidRPr="00D51D0A">
        <w:rPr>
          <w:rFonts w:ascii="Arial" w:hAnsi="Arial" w:cs="Arial"/>
        </w:rPr>
        <w:t xml:space="preserve"> supporting uses of </w:t>
      </w:r>
      <w:r w:rsidR="60B1EFFB" w:rsidRPr="00D51D0A">
        <w:rPr>
          <w:rFonts w:ascii="Arial" w:hAnsi="Arial" w:cs="Arial"/>
        </w:rPr>
        <w:t>ATEBRIOZ</w:t>
      </w:r>
      <w:r w:rsidRPr="00D51D0A">
        <w:rPr>
          <w:rFonts w:ascii="Arial" w:hAnsi="Arial" w:cs="Arial"/>
        </w:rPr>
        <w:t xml:space="preserve">, I believe treatment with </w:t>
      </w:r>
      <w:r w:rsidR="0AC10F5F" w:rsidRPr="00D51D0A">
        <w:rPr>
          <w:rFonts w:ascii="Arial" w:hAnsi="Arial" w:cs="Arial"/>
        </w:rPr>
        <w:t>ATEBRIOZ</w:t>
      </w:r>
      <w:r w:rsidRPr="00D51D0A">
        <w:rPr>
          <w:rFonts w:ascii="Arial" w:hAnsi="Arial" w:cs="Arial"/>
        </w:rPr>
        <w:t xml:space="preserve"> at this time is medically necessary and should be a covered treatment for my patient. </w:t>
      </w:r>
      <w:bookmarkStart w:id="4" w:name="_Hlk178607772"/>
      <w:r w:rsidR="00E038E4" w:rsidRPr="00D51D0A">
        <w:rPr>
          <w:rFonts w:ascii="Arial" w:hAnsi="Arial" w:cs="Arial"/>
          <w:color w:val="FF0000"/>
        </w:rPr>
        <w:t xml:space="preserve">[Insert a </w:t>
      </w:r>
      <w:r w:rsidR="00E038E4">
        <w:rPr>
          <w:rFonts w:ascii="Arial" w:hAnsi="Arial" w:cs="Arial"/>
          <w:color w:val="FF0000"/>
        </w:rPr>
        <w:t xml:space="preserve">brief </w:t>
      </w:r>
      <w:r w:rsidR="00E038E4" w:rsidRPr="00D51D0A">
        <w:rPr>
          <w:rFonts w:ascii="Arial" w:hAnsi="Arial" w:cs="Arial"/>
          <w:color w:val="FF0000"/>
        </w:rPr>
        <w:t>summary of the patient’s clinical history, current symptoms and condition</w:t>
      </w:r>
      <w:r w:rsidR="00E038E4" w:rsidRPr="00D51D0A">
        <w:rPr>
          <w:rFonts w:ascii="Arial" w:hAnsi="Arial" w:cs="Arial"/>
          <w:color w:val="FF0000"/>
          <w:shd w:val="clear" w:color="auto" w:fill="FFFFFF"/>
        </w:rPr>
        <w:t>]. Highlight the factors leading you to recommend use of</w:t>
      </w:r>
      <w:r w:rsidR="00E038E4" w:rsidRPr="00D51D0A">
        <w:rPr>
          <w:rFonts w:ascii="Arial" w:hAnsi="Arial" w:cs="Arial"/>
          <w:color w:val="FF0000"/>
        </w:rPr>
        <w:t xml:space="preserve"> ATEBRIOZ</w:t>
      </w:r>
      <w:r w:rsidR="00E038E4">
        <w:rPr>
          <w:rFonts w:ascii="Arial" w:hAnsi="Arial" w:cs="Arial"/>
          <w:color w:val="FF0000"/>
        </w:rPr>
        <w:t>.</w:t>
      </w:r>
      <w:r w:rsidR="00E038E4" w:rsidRPr="00D51D0A">
        <w:rPr>
          <w:rFonts w:ascii="Arial" w:hAnsi="Arial" w:cs="Arial"/>
          <w:color w:val="FF0000"/>
        </w:rPr>
        <w:t xml:space="preserve"> </w:t>
      </w:r>
      <w:r w:rsidR="00E038E4">
        <w:rPr>
          <w:rFonts w:ascii="Arial" w:hAnsi="Arial" w:cs="Arial"/>
          <w:color w:val="FF0000"/>
        </w:rPr>
        <w:t>I</w:t>
      </w:r>
      <w:r w:rsidR="00E038E4" w:rsidRPr="00D51D0A">
        <w:rPr>
          <w:rFonts w:ascii="Arial" w:hAnsi="Arial" w:cs="Arial"/>
          <w:color w:val="FF0000"/>
        </w:rPr>
        <w:t xml:space="preserve">nclude any relevant previous treatments of FOP or flares associated with FOP </w:t>
      </w:r>
      <w:r w:rsidR="00E038E4">
        <w:rPr>
          <w:rFonts w:ascii="Arial" w:hAnsi="Arial" w:cs="Arial"/>
          <w:color w:val="FF0000"/>
        </w:rPr>
        <w:t xml:space="preserve">along </w:t>
      </w:r>
      <w:r w:rsidR="00E038E4" w:rsidRPr="00D51D0A">
        <w:rPr>
          <w:rFonts w:ascii="Arial" w:hAnsi="Arial" w:cs="Arial"/>
          <w:color w:val="FF0000"/>
        </w:rPr>
        <w:t>with patient’s response to those interventions.</w:t>
      </w:r>
    </w:p>
    <w:p w14:paraId="2B28605B" w14:textId="77777777" w:rsidR="00E038E4" w:rsidRPr="00D51D0A" w:rsidRDefault="00E038E4" w:rsidP="00E038E4">
      <w:pPr>
        <w:widowControl w:val="0"/>
        <w:autoSpaceDE w:val="0"/>
        <w:autoSpaceDN w:val="0"/>
        <w:adjustRightInd w:val="0"/>
        <w:spacing w:line="235" w:lineRule="exact"/>
        <w:ind w:right="-360"/>
        <w:rPr>
          <w:rFonts w:ascii="Arial" w:hAnsi="Arial" w:cs="Arial"/>
          <w:color w:val="FF0000"/>
        </w:rPr>
      </w:pPr>
      <w:r w:rsidRPr="00D51D0A">
        <w:rPr>
          <w:rFonts w:ascii="Arial" w:hAnsi="Arial" w:cs="Arial"/>
          <w:color w:val="FF0000"/>
        </w:rPr>
        <w:t>Note: Exercise your medical judgment and discretion when providing a diagnosis and characterization of the patient’s medical condition].</w:t>
      </w:r>
    </w:p>
    <w:bookmarkEnd w:id="4"/>
    <w:p w14:paraId="3E73563D" w14:textId="47054B84" w:rsidR="00EE3F8F" w:rsidRPr="00D51D0A" w:rsidRDefault="00EE3F8F" w:rsidP="00E038E4">
      <w:pPr>
        <w:spacing w:line="235" w:lineRule="exact"/>
        <w:rPr>
          <w:rFonts w:ascii="Arial" w:hAnsi="Arial" w:cs="Arial"/>
        </w:rPr>
      </w:pPr>
    </w:p>
    <w:p w14:paraId="69C031BB" w14:textId="6EAED5C3" w:rsidR="00EE3F8F" w:rsidRPr="00D51D0A" w:rsidRDefault="00EE3F8F" w:rsidP="0080109B">
      <w:pPr>
        <w:widowControl w:val="0"/>
        <w:autoSpaceDE w:val="0"/>
        <w:autoSpaceDN w:val="0"/>
        <w:adjustRightInd w:val="0"/>
        <w:spacing w:line="235" w:lineRule="exact"/>
        <w:rPr>
          <w:rFonts w:ascii="Arial" w:hAnsi="Arial" w:cs="Arial"/>
        </w:rPr>
      </w:pPr>
      <w:r w:rsidRPr="00D51D0A">
        <w:rPr>
          <w:rFonts w:ascii="Arial" w:hAnsi="Arial" w:cs="Arial"/>
        </w:rPr>
        <w:t>Given the urgent nature of this request</w:t>
      </w:r>
      <w:r w:rsidR="00FC2327" w:rsidRPr="00D51D0A">
        <w:rPr>
          <w:rFonts w:ascii="Arial" w:hAnsi="Arial" w:cs="Arial"/>
        </w:rPr>
        <w:t xml:space="preserve">, </w:t>
      </w:r>
      <w:r w:rsidRPr="00D51D0A">
        <w:rPr>
          <w:rFonts w:ascii="Arial" w:hAnsi="Arial" w:cs="Arial"/>
        </w:rPr>
        <w:t>please provide a</w:t>
      </w:r>
      <w:r w:rsidR="0067499F" w:rsidRPr="00D51D0A">
        <w:rPr>
          <w:rFonts w:ascii="Arial" w:hAnsi="Arial" w:cs="Arial"/>
        </w:rPr>
        <w:t>n expedited priority review and</w:t>
      </w:r>
      <w:r w:rsidRPr="00D51D0A">
        <w:rPr>
          <w:rFonts w:ascii="Arial" w:hAnsi="Arial" w:cs="Arial"/>
        </w:rPr>
        <w:t xml:space="preserve"> authorization. Contact my office at </w:t>
      </w:r>
      <w:r w:rsidRPr="00D51D0A">
        <w:rPr>
          <w:rFonts w:ascii="Arial" w:hAnsi="Arial" w:cs="Arial"/>
          <w:color w:val="FF0000"/>
        </w:rPr>
        <w:t>[insert phone number]</w:t>
      </w:r>
      <w:r w:rsidRPr="00D51D0A">
        <w:rPr>
          <w:rFonts w:ascii="Arial" w:hAnsi="Arial" w:cs="Arial"/>
        </w:rPr>
        <w:t xml:space="preserve"> if I can provide you with any additional information.</w:t>
      </w:r>
    </w:p>
    <w:p w14:paraId="0D40CF65" w14:textId="77777777" w:rsidR="00EE3F8F" w:rsidRPr="00D51D0A" w:rsidRDefault="00EE3F8F" w:rsidP="0080109B">
      <w:pPr>
        <w:spacing w:line="235" w:lineRule="exact"/>
        <w:rPr>
          <w:rFonts w:ascii="Arial" w:hAnsi="Arial" w:cs="Arial"/>
        </w:rPr>
      </w:pPr>
    </w:p>
    <w:p w14:paraId="0A60FDDB" w14:textId="77777777" w:rsidR="00EE3F8F" w:rsidRPr="00D51D0A" w:rsidRDefault="00EE3F8F" w:rsidP="0080109B">
      <w:pPr>
        <w:spacing w:line="235" w:lineRule="exact"/>
        <w:rPr>
          <w:rFonts w:ascii="Arial" w:hAnsi="Arial" w:cs="Arial"/>
        </w:rPr>
      </w:pPr>
      <w:r w:rsidRPr="00D51D0A">
        <w:rPr>
          <w:rFonts w:ascii="Arial" w:hAnsi="Arial" w:cs="Arial"/>
        </w:rPr>
        <w:t>Sincerely,</w:t>
      </w:r>
    </w:p>
    <w:p w14:paraId="45F77BD2" w14:textId="77777777" w:rsidR="00EE3F8F" w:rsidRPr="00D51D0A" w:rsidRDefault="00772328" w:rsidP="0080109B">
      <w:pPr>
        <w:spacing w:line="235" w:lineRule="exact"/>
        <w:rPr>
          <w:rFonts w:ascii="Arial" w:hAnsi="Arial" w:cs="Arial"/>
          <w:color w:val="FF0000"/>
        </w:rPr>
      </w:pPr>
      <w:sdt>
        <w:sdtPr>
          <w:rPr>
            <w:rFonts w:ascii="Arial" w:hAnsi="Arial" w:cs="Arial"/>
            <w:color w:val="FF0000"/>
          </w:rPr>
          <w:id w:val="-1466508215"/>
          <w:showingPlcHdr/>
          <w:text/>
        </w:sdtPr>
        <w:sdtEndPr/>
        <w:sdtContent>
          <w:r w:rsidR="00EE3F8F" w:rsidRPr="00D51D0A">
            <w:rPr>
              <w:rStyle w:val="PlaceholderText"/>
              <w:rFonts w:ascii="Arial" w:hAnsi="Arial" w:cs="Arial"/>
              <w:color w:val="FF0000"/>
            </w:rPr>
            <w:t>[Insert Physician Name and Participating Provider Number]</w:t>
          </w:r>
        </w:sdtContent>
      </w:sdt>
      <w:r w:rsidR="00EE3F8F" w:rsidRPr="00D51D0A">
        <w:rPr>
          <w:rFonts w:ascii="Arial" w:hAnsi="Arial" w:cs="Arial"/>
          <w:color w:val="FF0000"/>
        </w:rPr>
        <w:t xml:space="preserve"> </w:t>
      </w:r>
    </w:p>
    <w:p w14:paraId="4FE9AF45" w14:textId="77777777" w:rsidR="00D1359B" w:rsidRPr="00D51D0A" w:rsidRDefault="00D1359B" w:rsidP="0080109B">
      <w:pPr>
        <w:spacing w:line="235" w:lineRule="exact"/>
        <w:rPr>
          <w:rFonts w:ascii="Arial" w:hAnsi="Arial" w:cs="Arial"/>
        </w:rPr>
      </w:pPr>
    </w:p>
    <w:p w14:paraId="42560925" w14:textId="654B65C5" w:rsidR="00EE3F8F" w:rsidRPr="00D51D0A" w:rsidRDefault="00EE3F8F" w:rsidP="0080109B">
      <w:pPr>
        <w:spacing w:line="235" w:lineRule="exact"/>
        <w:rPr>
          <w:rFonts w:ascii="Arial" w:hAnsi="Arial" w:cs="Arial"/>
          <w:color w:val="FF0000"/>
        </w:rPr>
      </w:pPr>
      <w:r w:rsidRPr="00D51D0A">
        <w:rPr>
          <w:rFonts w:ascii="Arial" w:hAnsi="Arial" w:cs="Arial"/>
        </w:rPr>
        <w:t>Enclosures</w:t>
      </w:r>
      <w:r w:rsidR="007021AB" w:rsidRPr="00D51D0A">
        <w:rPr>
          <w:rFonts w:ascii="Arial" w:hAnsi="Arial" w:cs="Arial"/>
        </w:rPr>
        <w:t>:</w:t>
      </w:r>
      <w:r w:rsidRPr="00D51D0A">
        <w:rPr>
          <w:rFonts w:ascii="Arial" w:hAnsi="Arial" w:cs="Arial"/>
        </w:rPr>
        <w:t xml:space="preserve"> </w:t>
      </w:r>
      <w:r w:rsidR="00E82D31" w:rsidRPr="00D51D0A">
        <w:rPr>
          <w:rFonts w:ascii="Arial" w:hAnsi="Arial" w:cs="Arial"/>
          <w:color w:val="FF0000"/>
        </w:rPr>
        <w:t>[i</w:t>
      </w:r>
      <w:r w:rsidRPr="00D51D0A">
        <w:rPr>
          <w:rFonts w:ascii="Arial" w:hAnsi="Arial" w:cs="Arial"/>
          <w:color w:val="FF0000"/>
        </w:rPr>
        <w:t>nclude full Prescribing Information and the additional support noted above]</w:t>
      </w:r>
      <w:r w:rsidR="00E82D31" w:rsidRPr="00D51D0A">
        <w:rPr>
          <w:rFonts w:ascii="Arial" w:hAnsi="Arial" w:cs="Arial"/>
        </w:rPr>
        <w:t>.</w:t>
      </w:r>
    </w:p>
    <w:bookmarkEnd w:id="3"/>
    <w:p w14:paraId="3932CF69" w14:textId="77777777" w:rsidR="00D1359B" w:rsidRPr="00D51D0A" w:rsidRDefault="00D1359B" w:rsidP="0080109B">
      <w:pPr>
        <w:spacing w:line="235" w:lineRule="exact"/>
        <w:rPr>
          <w:rFonts w:ascii="Arial" w:hAnsi="Arial" w:cs="Arial"/>
        </w:rPr>
      </w:pPr>
    </w:p>
    <w:p w14:paraId="15C1AE7B" w14:textId="77777777" w:rsidR="00231C55" w:rsidRPr="00D51D0A" w:rsidRDefault="00231C55" w:rsidP="00231C55">
      <w:pPr>
        <w:spacing w:line="235" w:lineRule="exact"/>
        <w:rPr>
          <w:rFonts w:ascii="Arial" w:hAnsi="Arial" w:cs="Arial"/>
          <w:b/>
          <w:bCs/>
        </w:rPr>
      </w:pPr>
      <w:r w:rsidRPr="00D51D0A">
        <w:rPr>
          <w:rFonts w:ascii="Arial" w:hAnsi="Arial" w:cs="Arial"/>
          <w:b/>
          <w:bCs/>
        </w:rPr>
        <w:t>References</w:t>
      </w:r>
    </w:p>
    <w:p w14:paraId="424F65F2" w14:textId="31F3BC35" w:rsidR="00231C55" w:rsidRDefault="00B057BF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>ATEBRIOZ</w:t>
      </w:r>
      <w:r w:rsidRPr="00D51D0A">
        <w:rPr>
          <w:rFonts w:ascii="Arial" w:hAnsi="Arial" w:cs="Arial"/>
          <w:vertAlign w:val="superscript"/>
        </w:rPr>
        <w:t>TM</w:t>
      </w:r>
      <w:r w:rsidR="00E80D54" w:rsidRPr="00D51D0A">
        <w:rPr>
          <w:rFonts w:ascii="Arial" w:hAnsi="Arial" w:cs="Arial"/>
          <w:vertAlign w:val="superscript"/>
        </w:rPr>
        <w:t xml:space="preserve"> </w:t>
      </w:r>
      <w:r w:rsidR="00E80D54" w:rsidRPr="00D51D0A">
        <w:rPr>
          <w:rFonts w:ascii="Arial" w:hAnsi="Arial" w:cs="Arial"/>
        </w:rPr>
        <w:t>(</w:t>
      </w:r>
      <w:proofErr w:type="spellStart"/>
      <w:r w:rsidR="00E80D54" w:rsidRPr="00D51D0A">
        <w:rPr>
          <w:rFonts w:ascii="Arial" w:hAnsi="Arial" w:cs="Arial"/>
        </w:rPr>
        <w:t>zilurgisertib</w:t>
      </w:r>
      <w:proofErr w:type="spellEnd"/>
      <w:r w:rsidR="00E80D54" w:rsidRPr="00D51D0A">
        <w:rPr>
          <w:rFonts w:ascii="Arial" w:hAnsi="Arial" w:cs="Arial"/>
        </w:rPr>
        <w:t>)</w:t>
      </w:r>
      <w:r w:rsidR="00820B7A">
        <w:rPr>
          <w:rFonts w:ascii="Arial" w:hAnsi="Arial" w:cs="Arial"/>
        </w:rPr>
        <w:t>.</w:t>
      </w:r>
      <w:r w:rsidR="00E80D54" w:rsidRPr="00D51D0A">
        <w:rPr>
          <w:rFonts w:ascii="Arial" w:hAnsi="Arial" w:cs="Arial"/>
        </w:rPr>
        <w:t xml:space="preserve"> </w:t>
      </w:r>
      <w:r w:rsidR="00C83162" w:rsidRPr="00D51D0A">
        <w:rPr>
          <w:rFonts w:ascii="Arial" w:hAnsi="Arial" w:cs="Arial"/>
        </w:rPr>
        <w:t>Prescribing Information</w:t>
      </w:r>
      <w:r w:rsidR="00820B7A">
        <w:rPr>
          <w:rFonts w:ascii="Arial" w:hAnsi="Arial" w:cs="Arial"/>
        </w:rPr>
        <w:t xml:space="preserve">. Mirum Pharmaceuticals, Inc. </w:t>
      </w:r>
      <w:r w:rsidR="0073761D">
        <w:rPr>
          <w:rFonts w:ascii="Arial" w:hAnsi="Arial" w:cs="Arial"/>
        </w:rPr>
        <w:t>Exclusively licensed from Incyte Corporation.</w:t>
      </w:r>
    </w:p>
    <w:p w14:paraId="54ABEC92" w14:textId="2545AD5E" w:rsidR="00FC3203" w:rsidRPr="00FC3203" w:rsidRDefault="00FC3203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FC3203">
        <w:rPr>
          <w:rFonts w:ascii="Arial" w:hAnsi="Arial" w:cs="Arial"/>
        </w:rPr>
        <w:t>Liljesthröm</w:t>
      </w:r>
      <w:proofErr w:type="spellEnd"/>
      <w:r w:rsidRPr="00FC3203">
        <w:rPr>
          <w:rFonts w:ascii="Arial" w:hAnsi="Arial" w:cs="Arial"/>
        </w:rPr>
        <w:t xml:space="preserve"> M, Pignolo R, Kaplan F. Epidemiology of the Global Fibrodysplasia Ossificans Progressiva (FOP) Community. </w:t>
      </w:r>
      <w:r w:rsidRPr="00FC3203">
        <w:rPr>
          <w:rFonts w:ascii="Arial" w:hAnsi="Arial" w:cs="Arial"/>
          <w:i/>
        </w:rPr>
        <w:t>Journal of Rare Diseases Research &amp; Treatment</w:t>
      </w:r>
      <w:r w:rsidRPr="00FC3203">
        <w:rPr>
          <w:rFonts w:ascii="Arial" w:hAnsi="Arial" w:cs="Arial"/>
        </w:rPr>
        <w:t>. 09/01 2020;5:31–36</w:t>
      </w:r>
      <w:r>
        <w:rPr>
          <w:rFonts w:ascii="Arial" w:hAnsi="Arial" w:cs="Arial"/>
        </w:rPr>
        <w:t>.</w:t>
      </w:r>
    </w:p>
    <w:p w14:paraId="64D172EF" w14:textId="2FE6AF38" w:rsidR="00231C55" w:rsidRDefault="00205493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Pignolo RJ, Shore EM, Kaplan FS. Fibrodysplasia Ossificans Progressiva: Clinical and Genetic Aspects. </w:t>
      </w:r>
      <w:r w:rsidRPr="00D51D0A">
        <w:rPr>
          <w:rFonts w:ascii="Arial" w:hAnsi="Arial" w:cs="Arial"/>
          <w:i/>
        </w:rPr>
        <w:t>Orphanet Journal of Rare Diseases</w:t>
      </w:r>
      <w:r w:rsidRPr="00D51D0A">
        <w:rPr>
          <w:rFonts w:ascii="Arial" w:hAnsi="Arial" w:cs="Arial"/>
        </w:rPr>
        <w:t xml:space="preserve">. 2011/12/01 2011;6(1):80. </w:t>
      </w:r>
    </w:p>
    <w:p w14:paraId="6C742A8C" w14:textId="2B54ABB9" w:rsidR="00306C22" w:rsidRDefault="00306C22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Kaplan FS, Le </w:t>
      </w:r>
      <w:proofErr w:type="spellStart"/>
      <w:r w:rsidRPr="00D51D0A">
        <w:rPr>
          <w:rFonts w:ascii="Arial" w:hAnsi="Arial" w:cs="Arial"/>
        </w:rPr>
        <w:t>Merrer</w:t>
      </w:r>
      <w:proofErr w:type="spellEnd"/>
      <w:r w:rsidRPr="00D51D0A">
        <w:rPr>
          <w:rFonts w:ascii="Arial" w:hAnsi="Arial" w:cs="Arial"/>
        </w:rPr>
        <w:t xml:space="preserve"> M, Glaser DL, et al. Fibrodysplasia ossificans progressiva. </w:t>
      </w:r>
      <w:r w:rsidRPr="00D51D0A">
        <w:rPr>
          <w:rFonts w:ascii="Arial" w:hAnsi="Arial" w:cs="Arial"/>
          <w:i/>
        </w:rPr>
        <w:t>Best Practice &amp; Research Clinical Rheumatology</w:t>
      </w:r>
      <w:r w:rsidRPr="00D51D0A">
        <w:rPr>
          <w:rFonts w:ascii="Arial" w:hAnsi="Arial" w:cs="Arial"/>
        </w:rPr>
        <w:t xml:space="preserve">. 2008/03/01/ 2008;22(1):191–205. </w:t>
      </w:r>
    </w:p>
    <w:p w14:paraId="71F3DAD6" w14:textId="511B5D28" w:rsidR="00BB2688" w:rsidRDefault="00BB2688" w:rsidP="00BB26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Kaplan FS, Al </w:t>
      </w:r>
      <w:proofErr w:type="spellStart"/>
      <w:r w:rsidRPr="00D51D0A">
        <w:rPr>
          <w:rFonts w:ascii="Arial" w:hAnsi="Arial" w:cs="Arial"/>
        </w:rPr>
        <w:t>Mukaddam</w:t>
      </w:r>
      <w:proofErr w:type="spellEnd"/>
      <w:r w:rsidRPr="00D51D0A">
        <w:rPr>
          <w:rFonts w:ascii="Arial" w:hAnsi="Arial" w:cs="Arial"/>
        </w:rPr>
        <w:t xml:space="preserve"> M, </w:t>
      </w:r>
      <w:proofErr w:type="spellStart"/>
      <w:r w:rsidRPr="00D51D0A">
        <w:rPr>
          <w:rFonts w:ascii="Arial" w:hAnsi="Arial" w:cs="Arial"/>
        </w:rPr>
        <w:t>Baujat</w:t>
      </w:r>
      <w:proofErr w:type="spellEnd"/>
      <w:r w:rsidRPr="00D51D0A">
        <w:rPr>
          <w:rFonts w:ascii="Arial" w:hAnsi="Arial" w:cs="Arial"/>
        </w:rPr>
        <w:t xml:space="preserve"> G, et al. Medical guidelines for fibrodysplasia ossificans progressiva. </w:t>
      </w:r>
      <w:r w:rsidRPr="00D51D0A">
        <w:rPr>
          <w:rFonts w:ascii="Arial" w:hAnsi="Arial" w:cs="Arial"/>
          <w:i/>
        </w:rPr>
        <w:t>JBMR Plus</w:t>
      </w:r>
      <w:r w:rsidRPr="00D51D0A">
        <w:rPr>
          <w:rFonts w:ascii="Arial" w:hAnsi="Arial" w:cs="Arial"/>
        </w:rPr>
        <w:t>. 2025;9(11)</w:t>
      </w:r>
      <w:r>
        <w:rPr>
          <w:rFonts w:ascii="Arial" w:hAnsi="Arial" w:cs="Arial"/>
        </w:rPr>
        <w:t>.</w:t>
      </w:r>
    </w:p>
    <w:p w14:paraId="5840B9C6" w14:textId="4881884C" w:rsidR="00BB2688" w:rsidRPr="00BB2688" w:rsidRDefault="00BB2688" w:rsidP="00BB2688">
      <w:pPr>
        <w:pStyle w:val="EndNoteBibliography"/>
        <w:numPr>
          <w:ilvl w:val="0"/>
          <w:numId w:val="3"/>
        </w:numPr>
        <w:spacing w:before="0" w:after="0"/>
        <w:rPr>
          <w:sz w:val="24"/>
          <w:szCs w:val="24"/>
        </w:rPr>
      </w:pPr>
      <w:r w:rsidRPr="00540252">
        <w:rPr>
          <w:sz w:val="24"/>
          <w:szCs w:val="24"/>
        </w:rPr>
        <w:t>Warner SE, Kaplan FS, Pignolo RJ, et al. Whole-body Computed Tomography Versus Dual Energy X</w:t>
      </w:r>
      <w:r w:rsidRPr="00540252">
        <w:rPr>
          <w:rFonts w:ascii="Cambria Math" w:hAnsi="Cambria Math" w:cs="Cambria Math"/>
          <w:sz w:val="24"/>
          <w:szCs w:val="24"/>
        </w:rPr>
        <w:t>‑</w:t>
      </w:r>
      <w:r w:rsidRPr="00540252">
        <w:rPr>
          <w:sz w:val="24"/>
          <w:szCs w:val="24"/>
        </w:rPr>
        <w:t xml:space="preserve">ray Absorptiometry for Assessing Heterotopic Ossification in Fibrodysplasia Ossificans Progressiva. </w:t>
      </w:r>
      <w:r w:rsidRPr="00540252">
        <w:rPr>
          <w:i/>
          <w:sz w:val="24"/>
          <w:szCs w:val="24"/>
        </w:rPr>
        <w:t>Calcif Tissue Int</w:t>
      </w:r>
      <w:r w:rsidRPr="00540252">
        <w:rPr>
          <w:sz w:val="24"/>
          <w:szCs w:val="24"/>
        </w:rPr>
        <w:t xml:space="preserve">. Dec 2021;109(6):615–625. </w:t>
      </w:r>
    </w:p>
    <w:p w14:paraId="35D1C55A" w14:textId="7121D890" w:rsidR="00240E74" w:rsidRDefault="00240E74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51D0A">
        <w:rPr>
          <w:rFonts w:ascii="Arial" w:hAnsi="Arial" w:cs="Arial"/>
        </w:rPr>
        <w:t xml:space="preserve">Al </w:t>
      </w:r>
      <w:proofErr w:type="spellStart"/>
      <w:r w:rsidRPr="00D51D0A">
        <w:rPr>
          <w:rFonts w:ascii="Arial" w:hAnsi="Arial" w:cs="Arial"/>
        </w:rPr>
        <w:t>Mukaddam</w:t>
      </w:r>
      <w:proofErr w:type="spellEnd"/>
      <w:r w:rsidRPr="00D51D0A">
        <w:rPr>
          <w:rFonts w:ascii="Arial" w:hAnsi="Arial" w:cs="Arial"/>
        </w:rPr>
        <w:t xml:space="preserve"> M, Toder KS, Davis M, et al. The impact of fibrodysplasia ossificans progressiva (FOP) on patients and their family members: results from an international burden of illness survey. </w:t>
      </w:r>
      <w:r w:rsidRPr="00D51D0A">
        <w:rPr>
          <w:rFonts w:ascii="Arial" w:hAnsi="Arial" w:cs="Arial"/>
          <w:i/>
        </w:rPr>
        <w:t>Expert Review of Pharmacoeconomics &amp; Outcomes Research</w:t>
      </w:r>
      <w:r w:rsidRPr="00D51D0A">
        <w:rPr>
          <w:rFonts w:ascii="Arial" w:hAnsi="Arial" w:cs="Arial"/>
        </w:rPr>
        <w:t xml:space="preserve">. 2022/11/17 2022;22(8):1199–1213. </w:t>
      </w:r>
    </w:p>
    <w:p w14:paraId="107D6C51" w14:textId="34144662" w:rsidR="009C678F" w:rsidRPr="00D51D0A" w:rsidRDefault="009C678F" w:rsidP="00393E5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Mirum Data on File</w:t>
      </w:r>
      <w:r w:rsidR="009209FB">
        <w:rPr>
          <w:rFonts w:ascii="Arial" w:hAnsi="Arial" w:cs="Arial"/>
        </w:rPr>
        <w:t>.</w:t>
      </w:r>
    </w:p>
    <w:p w14:paraId="7F3D446A" w14:textId="77777777" w:rsidR="00540252" w:rsidRPr="00D51D0A" w:rsidRDefault="00540252" w:rsidP="00540252">
      <w:pPr>
        <w:pStyle w:val="ListParagraph"/>
        <w:spacing w:line="235" w:lineRule="exact"/>
        <w:ind w:left="360"/>
        <w:rPr>
          <w:rFonts w:ascii="Arial" w:hAnsi="Arial" w:cs="Arial"/>
        </w:rPr>
      </w:pPr>
    </w:p>
    <w:p w14:paraId="4C8CEFB3" w14:textId="3B4CA245" w:rsidR="00A9151E" w:rsidRPr="005A035B" w:rsidRDefault="00A9151E" w:rsidP="304FBC0E">
      <w:pPr>
        <w:spacing w:line="235" w:lineRule="exact"/>
        <w:rPr>
          <w:color w:val="FF0000"/>
        </w:rPr>
      </w:pPr>
    </w:p>
    <w:sectPr w:rsidR="00A9151E" w:rsidRPr="005A035B" w:rsidSect="0092307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85C5" w14:textId="77777777" w:rsidR="00772328" w:rsidRDefault="00772328" w:rsidP="00E924C1">
      <w:r>
        <w:separator/>
      </w:r>
    </w:p>
  </w:endnote>
  <w:endnote w:type="continuationSeparator" w:id="0">
    <w:p w14:paraId="54BC45DD" w14:textId="77777777" w:rsidR="00772328" w:rsidRDefault="00772328" w:rsidP="00E924C1">
      <w:r>
        <w:continuationSeparator/>
      </w:r>
    </w:p>
  </w:endnote>
  <w:endnote w:type="continuationNotice" w:id="1">
    <w:p w14:paraId="51858935" w14:textId="77777777" w:rsidR="00772328" w:rsidRDefault="007723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E3FC" w14:textId="50C6E95E" w:rsidR="00E047E4" w:rsidRDefault="00FA6AD7" w:rsidP="00FA6AD7">
    <w:pPr>
      <w:pStyle w:val="Footer"/>
      <w:jc w:val="right"/>
    </w:pPr>
    <w:r>
      <w:t>US-ATE-26000</w:t>
    </w:r>
    <w:r w:rsidR="004732D3">
      <w:t>19 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119CB" w14:textId="77777777" w:rsidR="00772328" w:rsidRDefault="00772328" w:rsidP="00E924C1">
      <w:r>
        <w:separator/>
      </w:r>
    </w:p>
  </w:footnote>
  <w:footnote w:type="continuationSeparator" w:id="0">
    <w:p w14:paraId="5FE4D0D9" w14:textId="77777777" w:rsidR="00772328" w:rsidRDefault="00772328" w:rsidP="00E924C1">
      <w:r>
        <w:continuationSeparator/>
      </w:r>
    </w:p>
  </w:footnote>
  <w:footnote w:type="continuationNotice" w:id="1">
    <w:p w14:paraId="1ED88DA4" w14:textId="77777777" w:rsidR="00772328" w:rsidRDefault="007723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320"/>
    <w:multiLevelType w:val="hybridMultilevel"/>
    <w:tmpl w:val="651AE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391D"/>
    <w:multiLevelType w:val="hybridMultilevel"/>
    <w:tmpl w:val="2B68C2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5602E3"/>
    <w:multiLevelType w:val="hybridMultilevel"/>
    <w:tmpl w:val="0108D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982806">
    <w:abstractNumId w:val="0"/>
  </w:num>
  <w:num w:numId="2" w16cid:durableId="1343584846">
    <w:abstractNumId w:val="2"/>
  </w:num>
  <w:num w:numId="3" w16cid:durableId="1740321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2C"/>
    <w:rsid w:val="00013867"/>
    <w:rsid w:val="00021F06"/>
    <w:rsid w:val="0002212F"/>
    <w:rsid w:val="00023ECF"/>
    <w:rsid w:val="000276D8"/>
    <w:rsid w:val="00032743"/>
    <w:rsid w:val="0003448D"/>
    <w:rsid w:val="000356E6"/>
    <w:rsid w:val="00046B7F"/>
    <w:rsid w:val="000523E6"/>
    <w:rsid w:val="00071DD9"/>
    <w:rsid w:val="000727EE"/>
    <w:rsid w:val="00075D33"/>
    <w:rsid w:val="00080D0B"/>
    <w:rsid w:val="00092186"/>
    <w:rsid w:val="0009306D"/>
    <w:rsid w:val="000B49C6"/>
    <w:rsid w:val="000B6265"/>
    <w:rsid w:val="000C30BB"/>
    <w:rsid w:val="000D771C"/>
    <w:rsid w:val="000D7BB0"/>
    <w:rsid w:val="000E518D"/>
    <w:rsid w:val="00101688"/>
    <w:rsid w:val="00112A12"/>
    <w:rsid w:val="001151E7"/>
    <w:rsid w:val="001172C5"/>
    <w:rsid w:val="00120C17"/>
    <w:rsid w:val="00121BF3"/>
    <w:rsid w:val="00136CB9"/>
    <w:rsid w:val="0014375B"/>
    <w:rsid w:val="0015402B"/>
    <w:rsid w:val="00156CB0"/>
    <w:rsid w:val="00160CED"/>
    <w:rsid w:val="001744B8"/>
    <w:rsid w:val="0019320F"/>
    <w:rsid w:val="00194F6C"/>
    <w:rsid w:val="00197539"/>
    <w:rsid w:val="001A0727"/>
    <w:rsid w:val="001B05A0"/>
    <w:rsid w:val="001B77A5"/>
    <w:rsid w:val="001D12E3"/>
    <w:rsid w:val="001D5EC2"/>
    <w:rsid w:val="001D6BAC"/>
    <w:rsid w:val="001F1233"/>
    <w:rsid w:val="0020521F"/>
    <w:rsid w:val="00205493"/>
    <w:rsid w:val="00207607"/>
    <w:rsid w:val="0022274B"/>
    <w:rsid w:val="00223DF7"/>
    <w:rsid w:val="002240F1"/>
    <w:rsid w:val="002259E0"/>
    <w:rsid w:val="00226CF5"/>
    <w:rsid w:val="00231C55"/>
    <w:rsid w:val="00233156"/>
    <w:rsid w:val="00236A25"/>
    <w:rsid w:val="00240E74"/>
    <w:rsid w:val="002478CA"/>
    <w:rsid w:val="0024795F"/>
    <w:rsid w:val="00262196"/>
    <w:rsid w:val="002645EA"/>
    <w:rsid w:val="00270EFE"/>
    <w:rsid w:val="00275518"/>
    <w:rsid w:val="00275F49"/>
    <w:rsid w:val="00287254"/>
    <w:rsid w:val="00293ABD"/>
    <w:rsid w:val="00295037"/>
    <w:rsid w:val="002A25D4"/>
    <w:rsid w:val="002A35E1"/>
    <w:rsid w:val="002A4F15"/>
    <w:rsid w:val="002A5A30"/>
    <w:rsid w:val="002B2908"/>
    <w:rsid w:val="002B5896"/>
    <w:rsid w:val="002B5CC1"/>
    <w:rsid w:val="002D00C3"/>
    <w:rsid w:val="002D6959"/>
    <w:rsid w:val="002F02A1"/>
    <w:rsid w:val="002F07DE"/>
    <w:rsid w:val="002F52C4"/>
    <w:rsid w:val="002F6F05"/>
    <w:rsid w:val="00306C22"/>
    <w:rsid w:val="00313F40"/>
    <w:rsid w:val="003278D5"/>
    <w:rsid w:val="003352E9"/>
    <w:rsid w:val="00342578"/>
    <w:rsid w:val="0036209B"/>
    <w:rsid w:val="00363B91"/>
    <w:rsid w:val="00372856"/>
    <w:rsid w:val="00374224"/>
    <w:rsid w:val="003802CB"/>
    <w:rsid w:val="00393E56"/>
    <w:rsid w:val="003A18ED"/>
    <w:rsid w:val="003A547F"/>
    <w:rsid w:val="003A5709"/>
    <w:rsid w:val="003A5799"/>
    <w:rsid w:val="003A6B7C"/>
    <w:rsid w:val="003A7751"/>
    <w:rsid w:val="003AB5C6"/>
    <w:rsid w:val="003B5136"/>
    <w:rsid w:val="003B6CB6"/>
    <w:rsid w:val="003C28EB"/>
    <w:rsid w:val="003C3ECA"/>
    <w:rsid w:val="003C404E"/>
    <w:rsid w:val="003C6314"/>
    <w:rsid w:val="003C6F31"/>
    <w:rsid w:val="003D40CC"/>
    <w:rsid w:val="003D708A"/>
    <w:rsid w:val="003E3EEC"/>
    <w:rsid w:val="003F1938"/>
    <w:rsid w:val="003F6FCB"/>
    <w:rsid w:val="00402607"/>
    <w:rsid w:val="00411208"/>
    <w:rsid w:val="00411A43"/>
    <w:rsid w:val="00413B94"/>
    <w:rsid w:val="0041486C"/>
    <w:rsid w:val="0042509A"/>
    <w:rsid w:val="0043196D"/>
    <w:rsid w:val="00441BF9"/>
    <w:rsid w:val="00442160"/>
    <w:rsid w:val="00444B45"/>
    <w:rsid w:val="004452DE"/>
    <w:rsid w:val="0044748D"/>
    <w:rsid w:val="004500A1"/>
    <w:rsid w:val="00453446"/>
    <w:rsid w:val="00460F81"/>
    <w:rsid w:val="004658C8"/>
    <w:rsid w:val="00465E17"/>
    <w:rsid w:val="004732D3"/>
    <w:rsid w:val="0047351F"/>
    <w:rsid w:val="0047677D"/>
    <w:rsid w:val="00476F45"/>
    <w:rsid w:val="00477A01"/>
    <w:rsid w:val="00480E1C"/>
    <w:rsid w:val="00482CAA"/>
    <w:rsid w:val="00483915"/>
    <w:rsid w:val="00490D06"/>
    <w:rsid w:val="004B0696"/>
    <w:rsid w:val="004B08F1"/>
    <w:rsid w:val="004B1E64"/>
    <w:rsid w:val="004B2EAF"/>
    <w:rsid w:val="004B4E2F"/>
    <w:rsid w:val="004B6215"/>
    <w:rsid w:val="004C7B9C"/>
    <w:rsid w:val="004D7D24"/>
    <w:rsid w:val="004E191C"/>
    <w:rsid w:val="004E29FE"/>
    <w:rsid w:val="004E7475"/>
    <w:rsid w:val="004F75AD"/>
    <w:rsid w:val="00520601"/>
    <w:rsid w:val="00530D9C"/>
    <w:rsid w:val="00533CE1"/>
    <w:rsid w:val="00540252"/>
    <w:rsid w:val="00542336"/>
    <w:rsid w:val="00552A33"/>
    <w:rsid w:val="005721D3"/>
    <w:rsid w:val="00575F9E"/>
    <w:rsid w:val="0058438B"/>
    <w:rsid w:val="00584495"/>
    <w:rsid w:val="0058518F"/>
    <w:rsid w:val="00592324"/>
    <w:rsid w:val="0059594D"/>
    <w:rsid w:val="00595F78"/>
    <w:rsid w:val="005A035B"/>
    <w:rsid w:val="005A21BD"/>
    <w:rsid w:val="005A2DEB"/>
    <w:rsid w:val="005A5D87"/>
    <w:rsid w:val="005B3AB2"/>
    <w:rsid w:val="005B6D35"/>
    <w:rsid w:val="005C7E42"/>
    <w:rsid w:val="005D7832"/>
    <w:rsid w:val="005E08CD"/>
    <w:rsid w:val="005E2A64"/>
    <w:rsid w:val="00606FA6"/>
    <w:rsid w:val="00607A66"/>
    <w:rsid w:val="00624593"/>
    <w:rsid w:val="006253E9"/>
    <w:rsid w:val="00635EB9"/>
    <w:rsid w:val="00642FBF"/>
    <w:rsid w:val="00646AC2"/>
    <w:rsid w:val="006477DE"/>
    <w:rsid w:val="00647C20"/>
    <w:rsid w:val="00647ED6"/>
    <w:rsid w:val="006622AC"/>
    <w:rsid w:val="0067322A"/>
    <w:rsid w:val="0067499F"/>
    <w:rsid w:val="006752D0"/>
    <w:rsid w:val="006779B0"/>
    <w:rsid w:val="00685FA6"/>
    <w:rsid w:val="006873CC"/>
    <w:rsid w:val="00694CCE"/>
    <w:rsid w:val="00695108"/>
    <w:rsid w:val="006A286B"/>
    <w:rsid w:val="006A77E2"/>
    <w:rsid w:val="006B0826"/>
    <w:rsid w:val="006B0FCA"/>
    <w:rsid w:val="006B442C"/>
    <w:rsid w:val="006B5C0F"/>
    <w:rsid w:val="006B637F"/>
    <w:rsid w:val="006B7CF3"/>
    <w:rsid w:val="006C1E29"/>
    <w:rsid w:val="006C4470"/>
    <w:rsid w:val="006D7D0C"/>
    <w:rsid w:val="006E4E23"/>
    <w:rsid w:val="006E62D7"/>
    <w:rsid w:val="006F15BF"/>
    <w:rsid w:val="006F2153"/>
    <w:rsid w:val="00701122"/>
    <w:rsid w:val="007021AB"/>
    <w:rsid w:val="007021AD"/>
    <w:rsid w:val="00707670"/>
    <w:rsid w:val="00711264"/>
    <w:rsid w:val="00716A9B"/>
    <w:rsid w:val="007220BC"/>
    <w:rsid w:val="00725075"/>
    <w:rsid w:val="007258C9"/>
    <w:rsid w:val="00732B88"/>
    <w:rsid w:val="0073761D"/>
    <w:rsid w:val="00747FB7"/>
    <w:rsid w:val="0075078E"/>
    <w:rsid w:val="00762CC0"/>
    <w:rsid w:val="00763BEA"/>
    <w:rsid w:val="00764F74"/>
    <w:rsid w:val="00766555"/>
    <w:rsid w:val="00770EF3"/>
    <w:rsid w:val="00772328"/>
    <w:rsid w:val="00773657"/>
    <w:rsid w:val="00781AE0"/>
    <w:rsid w:val="0078301C"/>
    <w:rsid w:val="00783594"/>
    <w:rsid w:val="00783FFB"/>
    <w:rsid w:val="00785787"/>
    <w:rsid w:val="00786F2C"/>
    <w:rsid w:val="0078703B"/>
    <w:rsid w:val="007A376D"/>
    <w:rsid w:val="007B6DCD"/>
    <w:rsid w:val="007C4C46"/>
    <w:rsid w:val="007D7E8E"/>
    <w:rsid w:val="007E11A0"/>
    <w:rsid w:val="007E18CD"/>
    <w:rsid w:val="007E686A"/>
    <w:rsid w:val="007F35BF"/>
    <w:rsid w:val="007F5C28"/>
    <w:rsid w:val="007F6ACC"/>
    <w:rsid w:val="007F739F"/>
    <w:rsid w:val="0080109B"/>
    <w:rsid w:val="008043C8"/>
    <w:rsid w:val="00804594"/>
    <w:rsid w:val="0080727E"/>
    <w:rsid w:val="00814042"/>
    <w:rsid w:val="00817A09"/>
    <w:rsid w:val="00820B7A"/>
    <w:rsid w:val="00822140"/>
    <w:rsid w:val="00822495"/>
    <w:rsid w:val="00823AB3"/>
    <w:rsid w:val="00825A68"/>
    <w:rsid w:val="00826CC8"/>
    <w:rsid w:val="00830176"/>
    <w:rsid w:val="00841007"/>
    <w:rsid w:val="008458BE"/>
    <w:rsid w:val="00847B38"/>
    <w:rsid w:val="0085242E"/>
    <w:rsid w:val="00853FEA"/>
    <w:rsid w:val="0085497B"/>
    <w:rsid w:val="0086342B"/>
    <w:rsid w:val="00865AAD"/>
    <w:rsid w:val="0087784B"/>
    <w:rsid w:val="0087792D"/>
    <w:rsid w:val="00882727"/>
    <w:rsid w:val="008829B0"/>
    <w:rsid w:val="00892D35"/>
    <w:rsid w:val="008A21E3"/>
    <w:rsid w:val="008A298B"/>
    <w:rsid w:val="008A39D7"/>
    <w:rsid w:val="008A53AC"/>
    <w:rsid w:val="008B20AA"/>
    <w:rsid w:val="008B295C"/>
    <w:rsid w:val="008B2D3F"/>
    <w:rsid w:val="008B482D"/>
    <w:rsid w:val="008B5792"/>
    <w:rsid w:val="008C09BE"/>
    <w:rsid w:val="008C118E"/>
    <w:rsid w:val="008C2D58"/>
    <w:rsid w:val="008D0740"/>
    <w:rsid w:val="008D09BD"/>
    <w:rsid w:val="008D4EB7"/>
    <w:rsid w:val="008D6AEB"/>
    <w:rsid w:val="008E568B"/>
    <w:rsid w:val="008F03B1"/>
    <w:rsid w:val="008F5942"/>
    <w:rsid w:val="008F73A5"/>
    <w:rsid w:val="008F7650"/>
    <w:rsid w:val="008F7AF0"/>
    <w:rsid w:val="009027BB"/>
    <w:rsid w:val="00902CC9"/>
    <w:rsid w:val="009132A0"/>
    <w:rsid w:val="009149F9"/>
    <w:rsid w:val="009209FB"/>
    <w:rsid w:val="00923076"/>
    <w:rsid w:val="009325E6"/>
    <w:rsid w:val="00937F12"/>
    <w:rsid w:val="009656DF"/>
    <w:rsid w:val="00982636"/>
    <w:rsid w:val="0098530A"/>
    <w:rsid w:val="00986B2C"/>
    <w:rsid w:val="00997EE5"/>
    <w:rsid w:val="009A24CF"/>
    <w:rsid w:val="009A732D"/>
    <w:rsid w:val="009B5230"/>
    <w:rsid w:val="009C1DC3"/>
    <w:rsid w:val="009C35CB"/>
    <w:rsid w:val="009C678F"/>
    <w:rsid w:val="009D3476"/>
    <w:rsid w:val="009E3131"/>
    <w:rsid w:val="009F22B2"/>
    <w:rsid w:val="009F3A96"/>
    <w:rsid w:val="00A15346"/>
    <w:rsid w:val="00A2286B"/>
    <w:rsid w:val="00A25684"/>
    <w:rsid w:val="00A34C2F"/>
    <w:rsid w:val="00A34E2B"/>
    <w:rsid w:val="00A363E3"/>
    <w:rsid w:val="00A37553"/>
    <w:rsid w:val="00A42E6F"/>
    <w:rsid w:val="00A441F9"/>
    <w:rsid w:val="00A53278"/>
    <w:rsid w:val="00A56ABE"/>
    <w:rsid w:val="00A577AE"/>
    <w:rsid w:val="00A6191E"/>
    <w:rsid w:val="00A76217"/>
    <w:rsid w:val="00A766B2"/>
    <w:rsid w:val="00A807A6"/>
    <w:rsid w:val="00A834A5"/>
    <w:rsid w:val="00A84F57"/>
    <w:rsid w:val="00A912E4"/>
    <w:rsid w:val="00A9151E"/>
    <w:rsid w:val="00A929F4"/>
    <w:rsid w:val="00A946CE"/>
    <w:rsid w:val="00A950F1"/>
    <w:rsid w:val="00A970F9"/>
    <w:rsid w:val="00AA02EB"/>
    <w:rsid w:val="00AA1DFA"/>
    <w:rsid w:val="00AA2A3D"/>
    <w:rsid w:val="00AB79AE"/>
    <w:rsid w:val="00AC230F"/>
    <w:rsid w:val="00AC34BC"/>
    <w:rsid w:val="00AD2A49"/>
    <w:rsid w:val="00AD73B6"/>
    <w:rsid w:val="00AE34DE"/>
    <w:rsid w:val="00AF4019"/>
    <w:rsid w:val="00B057BF"/>
    <w:rsid w:val="00B22E74"/>
    <w:rsid w:val="00B23825"/>
    <w:rsid w:val="00B24173"/>
    <w:rsid w:val="00B25EA8"/>
    <w:rsid w:val="00B319A9"/>
    <w:rsid w:val="00B4380A"/>
    <w:rsid w:val="00B46692"/>
    <w:rsid w:val="00B6401E"/>
    <w:rsid w:val="00B7130F"/>
    <w:rsid w:val="00B71E13"/>
    <w:rsid w:val="00B74759"/>
    <w:rsid w:val="00B807E4"/>
    <w:rsid w:val="00B845CF"/>
    <w:rsid w:val="00B93384"/>
    <w:rsid w:val="00B96041"/>
    <w:rsid w:val="00BA02A0"/>
    <w:rsid w:val="00BA1294"/>
    <w:rsid w:val="00BA142D"/>
    <w:rsid w:val="00BB2688"/>
    <w:rsid w:val="00BC1A39"/>
    <w:rsid w:val="00BC451E"/>
    <w:rsid w:val="00BC628E"/>
    <w:rsid w:val="00BC6C0C"/>
    <w:rsid w:val="00BD04DB"/>
    <w:rsid w:val="00BD4C3D"/>
    <w:rsid w:val="00BD5427"/>
    <w:rsid w:val="00BE1DF2"/>
    <w:rsid w:val="00BE3E06"/>
    <w:rsid w:val="00BF0BD0"/>
    <w:rsid w:val="00BF1B19"/>
    <w:rsid w:val="00BF2A4C"/>
    <w:rsid w:val="00BF2A7C"/>
    <w:rsid w:val="00BF6E9A"/>
    <w:rsid w:val="00C03D8D"/>
    <w:rsid w:val="00C04066"/>
    <w:rsid w:val="00C11EE1"/>
    <w:rsid w:val="00C13F0A"/>
    <w:rsid w:val="00C160C0"/>
    <w:rsid w:val="00C24D02"/>
    <w:rsid w:val="00C3095F"/>
    <w:rsid w:val="00C31E17"/>
    <w:rsid w:val="00C32414"/>
    <w:rsid w:val="00C4364C"/>
    <w:rsid w:val="00C456EB"/>
    <w:rsid w:val="00C45B4A"/>
    <w:rsid w:val="00C510DF"/>
    <w:rsid w:val="00C83162"/>
    <w:rsid w:val="00C8448D"/>
    <w:rsid w:val="00C84C3C"/>
    <w:rsid w:val="00C87ABE"/>
    <w:rsid w:val="00C92892"/>
    <w:rsid w:val="00C9594D"/>
    <w:rsid w:val="00C96DB7"/>
    <w:rsid w:val="00C97164"/>
    <w:rsid w:val="00CA1C1B"/>
    <w:rsid w:val="00CA3F16"/>
    <w:rsid w:val="00CA67CA"/>
    <w:rsid w:val="00CB18B4"/>
    <w:rsid w:val="00CB54E3"/>
    <w:rsid w:val="00CC3117"/>
    <w:rsid w:val="00CC5F67"/>
    <w:rsid w:val="00CD18EB"/>
    <w:rsid w:val="00CF7125"/>
    <w:rsid w:val="00D05CE3"/>
    <w:rsid w:val="00D1359B"/>
    <w:rsid w:val="00D143E5"/>
    <w:rsid w:val="00D14C55"/>
    <w:rsid w:val="00D15C78"/>
    <w:rsid w:val="00D23EA6"/>
    <w:rsid w:val="00D2507C"/>
    <w:rsid w:val="00D35291"/>
    <w:rsid w:val="00D36AED"/>
    <w:rsid w:val="00D375F8"/>
    <w:rsid w:val="00D43B56"/>
    <w:rsid w:val="00D4543F"/>
    <w:rsid w:val="00D45E67"/>
    <w:rsid w:val="00D51D0A"/>
    <w:rsid w:val="00D531B1"/>
    <w:rsid w:val="00D54ADF"/>
    <w:rsid w:val="00D57C6D"/>
    <w:rsid w:val="00D6399E"/>
    <w:rsid w:val="00D73F88"/>
    <w:rsid w:val="00D7442E"/>
    <w:rsid w:val="00D809FE"/>
    <w:rsid w:val="00D80BBD"/>
    <w:rsid w:val="00D81F5E"/>
    <w:rsid w:val="00D8438C"/>
    <w:rsid w:val="00D85E86"/>
    <w:rsid w:val="00D97C7B"/>
    <w:rsid w:val="00DA0BB0"/>
    <w:rsid w:val="00DA750B"/>
    <w:rsid w:val="00DC7202"/>
    <w:rsid w:val="00DD59A1"/>
    <w:rsid w:val="00DD7556"/>
    <w:rsid w:val="00DD7678"/>
    <w:rsid w:val="00DE2808"/>
    <w:rsid w:val="00DE50F3"/>
    <w:rsid w:val="00DE58D3"/>
    <w:rsid w:val="00DF19B4"/>
    <w:rsid w:val="00DF1E6C"/>
    <w:rsid w:val="00DF6E1D"/>
    <w:rsid w:val="00E038E4"/>
    <w:rsid w:val="00E047E4"/>
    <w:rsid w:val="00E05840"/>
    <w:rsid w:val="00E108A4"/>
    <w:rsid w:val="00E10B4F"/>
    <w:rsid w:val="00E11CFF"/>
    <w:rsid w:val="00E24B6B"/>
    <w:rsid w:val="00E2598A"/>
    <w:rsid w:val="00E3036B"/>
    <w:rsid w:val="00E41D54"/>
    <w:rsid w:val="00E47744"/>
    <w:rsid w:val="00E539ED"/>
    <w:rsid w:val="00E60A44"/>
    <w:rsid w:val="00E6179D"/>
    <w:rsid w:val="00E7036B"/>
    <w:rsid w:val="00E80D54"/>
    <w:rsid w:val="00E8120D"/>
    <w:rsid w:val="00E81487"/>
    <w:rsid w:val="00E82D31"/>
    <w:rsid w:val="00E86E60"/>
    <w:rsid w:val="00E924C1"/>
    <w:rsid w:val="00E93FF5"/>
    <w:rsid w:val="00EA6B89"/>
    <w:rsid w:val="00EB3B1A"/>
    <w:rsid w:val="00EB7258"/>
    <w:rsid w:val="00EC09C0"/>
    <w:rsid w:val="00ED6F0B"/>
    <w:rsid w:val="00EE0056"/>
    <w:rsid w:val="00EE237E"/>
    <w:rsid w:val="00EE3F8F"/>
    <w:rsid w:val="00EE70FE"/>
    <w:rsid w:val="00EE7CF0"/>
    <w:rsid w:val="00EF14F0"/>
    <w:rsid w:val="00EF8A04"/>
    <w:rsid w:val="00F06AF9"/>
    <w:rsid w:val="00F07096"/>
    <w:rsid w:val="00F125AC"/>
    <w:rsid w:val="00F226E8"/>
    <w:rsid w:val="00F30A7A"/>
    <w:rsid w:val="00F31CC1"/>
    <w:rsid w:val="00F463FE"/>
    <w:rsid w:val="00F55650"/>
    <w:rsid w:val="00F600A9"/>
    <w:rsid w:val="00F64843"/>
    <w:rsid w:val="00F71BFC"/>
    <w:rsid w:val="00F71C61"/>
    <w:rsid w:val="00F72281"/>
    <w:rsid w:val="00F8290C"/>
    <w:rsid w:val="00F84A17"/>
    <w:rsid w:val="00F911DF"/>
    <w:rsid w:val="00F94F4C"/>
    <w:rsid w:val="00FA0B38"/>
    <w:rsid w:val="00FA6AD7"/>
    <w:rsid w:val="00FB3CF5"/>
    <w:rsid w:val="00FB6AE4"/>
    <w:rsid w:val="00FC2327"/>
    <w:rsid w:val="00FC3203"/>
    <w:rsid w:val="00FD3AB1"/>
    <w:rsid w:val="00FD3C80"/>
    <w:rsid w:val="00FD6CB0"/>
    <w:rsid w:val="00FE2428"/>
    <w:rsid w:val="00FE4DC0"/>
    <w:rsid w:val="00FE706D"/>
    <w:rsid w:val="00FF28C4"/>
    <w:rsid w:val="00FF4940"/>
    <w:rsid w:val="00FF6B34"/>
    <w:rsid w:val="064C3FE3"/>
    <w:rsid w:val="0797E6B8"/>
    <w:rsid w:val="07C262E2"/>
    <w:rsid w:val="09AC384C"/>
    <w:rsid w:val="0AC10F5F"/>
    <w:rsid w:val="0CBD50D2"/>
    <w:rsid w:val="0CF81F13"/>
    <w:rsid w:val="0D936B3F"/>
    <w:rsid w:val="0DA65631"/>
    <w:rsid w:val="0F7DA9CB"/>
    <w:rsid w:val="107C4B17"/>
    <w:rsid w:val="10A78C62"/>
    <w:rsid w:val="1257B303"/>
    <w:rsid w:val="12D38DE2"/>
    <w:rsid w:val="12E8E519"/>
    <w:rsid w:val="138DA28D"/>
    <w:rsid w:val="13ACCF47"/>
    <w:rsid w:val="15D1B562"/>
    <w:rsid w:val="182D00F7"/>
    <w:rsid w:val="19CAEEDC"/>
    <w:rsid w:val="1DFCC244"/>
    <w:rsid w:val="1EA89E6E"/>
    <w:rsid w:val="1F58D65E"/>
    <w:rsid w:val="20C69F2A"/>
    <w:rsid w:val="234E1A06"/>
    <w:rsid w:val="246BE957"/>
    <w:rsid w:val="26A95B8F"/>
    <w:rsid w:val="274B008E"/>
    <w:rsid w:val="28690DE9"/>
    <w:rsid w:val="290129EC"/>
    <w:rsid w:val="29914B77"/>
    <w:rsid w:val="2D1B29FF"/>
    <w:rsid w:val="2D6F5230"/>
    <w:rsid w:val="2F279E76"/>
    <w:rsid w:val="304FBC0E"/>
    <w:rsid w:val="31F8D095"/>
    <w:rsid w:val="337B8A2F"/>
    <w:rsid w:val="33A80F87"/>
    <w:rsid w:val="35FB8154"/>
    <w:rsid w:val="3727FB7E"/>
    <w:rsid w:val="3A953E26"/>
    <w:rsid w:val="3B1F9386"/>
    <w:rsid w:val="409B9483"/>
    <w:rsid w:val="41D756B3"/>
    <w:rsid w:val="421BE899"/>
    <w:rsid w:val="4447AA4A"/>
    <w:rsid w:val="45A1D902"/>
    <w:rsid w:val="480C6071"/>
    <w:rsid w:val="481851D3"/>
    <w:rsid w:val="48EAB15B"/>
    <w:rsid w:val="4949AFFF"/>
    <w:rsid w:val="4AB7E298"/>
    <w:rsid w:val="4ADD2640"/>
    <w:rsid w:val="4B16BC4C"/>
    <w:rsid w:val="4B2A1C65"/>
    <w:rsid w:val="4DB835C3"/>
    <w:rsid w:val="4DE996D4"/>
    <w:rsid w:val="4E21366C"/>
    <w:rsid w:val="4F1C60BC"/>
    <w:rsid w:val="4FEA6758"/>
    <w:rsid w:val="50FF08FD"/>
    <w:rsid w:val="516C897A"/>
    <w:rsid w:val="53CA05AB"/>
    <w:rsid w:val="54EBFE91"/>
    <w:rsid w:val="55A34C15"/>
    <w:rsid w:val="56296B1E"/>
    <w:rsid w:val="57A12299"/>
    <w:rsid w:val="58732DAB"/>
    <w:rsid w:val="59D46EB1"/>
    <w:rsid w:val="5B203E57"/>
    <w:rsid w:val="5EFC468D"/>
    <w:rsid w:val="5F65F9CA"/>
    <w:rsid w:val="60B1EFFB"/>
    <w:rsid w:val="60BC33F3"/>
    <w:rsid w:val="63312EC5"/>
    <w:rsid w:val="6377DE5F"/>
    <w:rsid w:val="64B7E186"/>
    <w:rsid w:val="6534AB19"/>
    <w:rsid w:val="66B1E860"/>
    <w:rsid w:val="68B2230E"/>
    <w:rsid w:val="6BE45772"/>
    <w:rsid w:val="6CBDFDD5"/>
    <w:rsid w:val="6CC7D38B"/>
    <w:rsid w:val="6D138500"/>
    <w:rsid w:val="6E0C8B60"/>
    <w:rsid w:val="6EBA44BD"/>
    <w:rsid w:val="6F654490"/>
    <w:rsid w:val="70E7C109"/>
    <w:rsid w:val="739852A1"/>
    <w:rsid w:val="747B2310"/>
    <w:rsid w:val="759502DA"/>
    <w:rsid w:val="77C3EBA4"/>
    <w:rsid w:val="781156A5"/>
    <w:rsid w:val="794FFED5"/>
    <w:rsid w:val="7AADC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ED3B7"/>
  <w15:docId w15:val="{B02892C0-8E4A-4612-945C-7E3D47C4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1"/>
    <w:basedOn w:val="Normal"/>
    <w:link w:val="ListParagraphChar"/>
    <w:uiPriority w:val="34"/>
    <w:qFormat/>
    <w:rsid w:val="00986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24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4C1"/>
  </w:style>
  <w:style w:type="paragraph" w:styleId="Footer">
    <w:name w:val="footer"/>
    <w:basedOn w:val="Normal"/>
    <w:link w:val="FooterChar"/>
    <w:uiPriority w:val="99"/>
    <w:unhideWhenUsed/>
    <w:rsid w:val="00E924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4C1"/>
  </w:style>
  <w:style w:type="paragraph" w:styleId="BalloonText">
    <w:name w:val="Balloon Text"/>
    <w:basedOn w:val="Normal"/>
    <w:link w:val="BalloonTextChar"/>
    <w:uiPriority w:val="99"/>
    <w:semiHidden/>
    <w:unhideWhenUsed/>
    <w:rsid w:val="00F8290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90C"/>
    <w:rPr>
      <w:rFonts w:ascii="Times New Roman" w:hAnsi="Times New Roman" w:cs="Times New Roman"/>
      <w:sz w:val="18"/>
      <w:szCs w:val="18"/>
    </w:rPr>
  </w:style>
  <w:style w:type="character" w:customStyle="1" w:styleId="ListParagraphChar">
    <w:name w:val="List Paragraph Char"/>
    <w:aliases w:val="Bullet1 Char"/>
    <w:basedOn w:val="DefaultParagraphFont"/>
    <w:link w:val="ListParagraph"/>
    <w:uiPriority w:val="34"/>
    <w:rsid w:val="00747FB7"/>
  </w:style>
  <w:style w:type="paragraph" w:styleId="Revision">
    <w:name w:val="Revision"/>
    <w:hidden/>
    <w:uiPriority w:val="99"/>
    <w:semiHidden/>
    <w:rsid w:val="0085242E"/>
  </w:style>
  <w:style w:type="character" w:styleId="PlaceholderText">
    <w:name w:val="Placeholder Text"/>
    <w:basedOn w:val="DefaultParagraphFont"/>
    <w:uiPriority w:val="99"/>
    <w:semiHidden/>
    <w:rsid w:val="00C24D0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D6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6B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6B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BA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6C22"/>
    <w:rPr>
      <w:rFonts w:ascii="Calibri Light" w:hAnsi="Calibri Light"/>
      <w:color w:val="0563C1" w:themeColor="hyperlink"/>
      <w:sz w:val="22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540252"/>
    <w:pPr>
      <w:spacing w:before="40" w:after="120"/>
      <w:ind w:left="720" w:hanging="720"/>
    </w:pPr>
    <w:rPr>
      <w:rFonts w:ascii="Arial" w:hAnsi="Arial" w:cs="Arial"/>
      <w:noProof/>
      <w:kern w:val="2"/>
      <w:sz w:val="22"/>
      <w:szCs w:val="2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540252"/>
    <w:rPr>
      <w:rFonts w:ascii="Arial" w:hAnsi="Arial" w:cs="Arial"/>
      <w:noProof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4276">
              <w:marLeft w:val="15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2985">
              <w:marLeft w:val="15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A81B111EAFE94B873A8000BE524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46969-DCD6-764A-9FE1-3886FF4D2B53}"/>
      </w:docPartPr>
      <w:docPartBody>
        <w:p w:rsidR="00FA5A19" w:rsidRDefault="00732B88" w:rsidP="00732B88">
          <w:pPr>
            <w:pStyle w:val="D8A81B111EAFE94B873A8000BE52489B"/>
          </w:pPr>
          <w:r w:rsidRPr="00EE4AF5">
            <w:rPr>
              <w:rStyle w:val="PlaceholderText"/>
              <w:color w:val="FF0000"/>
            </w:rPr>
            <w:t>[Insert Dose &amp; Frequency]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B88"/>
    <w:rsid w:val="00022862"/>
    <w:rsid w:val="000466E6"/>
    <w:rsid w:val="000540CC"/>
    <w:rsid w:val="00065B64"/>
    <w:rsid w:val="0007551F"/>
    <w:rsid w:val="001B081A"/>
    <w:rsid w:val="001C2FEA"/>
    <w:rsid w:val="001F7230"/>
    <w:rsid w:val="0022274B"/>
    <w:rsid w:val="00223DF7"/>
    <w:rsid w:val="002478CA"/>
    <w:rsid w:val="0029303B"/>
    <w:rsid w:val="002F07DE"/>
    <w:rsid w:val="00302273"/>
    <w:rsid w:val="00340F58"/>
    <w:rsid w:val="00351D43"/>
    <w:rsid w:val="003579B0"/>
    <w:rsid w:val="003C3D76"/>
    <w:rsid w:val="004414E0"/>
    <w:rsid w:val="004452DE"/>
    <w:rsid w:val="004843C0"/>
    <w:rsid w:val="004E77BE"/>
    <w:rsid w:val="00505CDC"/>
    <w:rsid w:val="00567447"/>
    <w:rsid w:val="00595A8E"/>
    <w:rsid w:val="005C7E42"/>
    <w:rsid w:val="00604D3C"/>
    <w:rsid w:val="006323B1"/>
    <w:rsid w:val="006A42DE"/>
    <w:rsid w:val="006C4470"/>
    <w:rsid w:val="00732B88"/>
    <w:rsid w:val="007A44F8"/>
    <w:rsid w:val="007D7344"/>
    <w:rsid w:val="007F5C28"/>
    <w:rsid w:val="008025A0"/>
    <w:rsid w:val="00823A48"/>
    <w:rsid w:val="00834611"/>
    <w:rsid w:val="008C09BE"/>
    <w:rsid w:val="008C2D58"/>
    <w:rsid w:val="008D0740"/>
    <w:rsid w:val="008D6AEB"/>
    <w:rsid w:val="00916351"/>
    <w:rsid w:val="00925754"/>
    <w:rsid w:val="009D4A93"/>
    <w:rsid w:val="009F4C76"/>
    <w:rsid w:val="00A15346"/>
    <w:rsid w:val="00A8209E"/>
    <w:rsid w:val="00AC5FC0"/>
    <w:rsid w:val="00AC7DAC"/>
    <w:rsid w:val="00B371C1"/>
    <w:rsid w:val="00B46692"/>
    <w:rsid w:val="00B6401E"/>
    <w:rsid w:val="00B71810"/>
    <w:rsid w:val="00BB689B"/>
    <w:rsid w:val="00BE1AEB"/>
    <w:rsid w:val="00BE1B2E"/>
    <w:rsid w:val="00C84C3C"/>
    <w:rsid w:val="00CB2E15"/>
    <w:rsid w:val="00D0553E"/>
    <w:rsid w:val="00D73272"/>
    <w:rsid w:val="00D73F88"/>
    <w:rsid w:val="00D80BBD"/>
    <w:rsid w:val="00DA2CD3"/>
    <w:rsid w:val="00DF19B4"/>
    <w:rsid w:val="00E94D64"/>
    <w:rsid w:val="00EE06C3"/>
    <w:rsid w:val="00EE3C66"/>
    <w:rsid w:val="00F228D2"/>
    <w:rsid w:val="00F4145A"/>
    <w:rsid w:val="00F5305D"/>
    <w:rsid w:val="00FA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2B88"/>
    <w:rPr>
      <w:color w:val="808080"/>
    </w:rPr>
  </w:style>
  <w:style w:type="paragraph" w:customStyle="1" w:styleId="D8A81B111EAFE94B873A8000BE52489B">
    <w:name w:val="D8A81B111EAFE94B873A8000BE52489B"/>
    <w:rsid w:val="00732B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0cde90-972d-4549-beb5-e564a09c52aa" xsi:nil="true"/>
    <lcf76f155ced4ddcb4097134ff3c332f xmlns="43d9ade3-f1cb-4312-949b-481629f4cb7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93AD73839D94BBE7AE881C461328D" ma:contentTypeVersion="10" ma:contentTypeDescription="Create a new document." ma:contentTypeScope="" ma:versionID="f246bbea69333a2e9e2209a1bab9fdfd">
  <xsd:schema xmlns:xsd="http://www.w3.org/2001/XMLSchema" xmlns:xs="http://www.w3.org/2001/XMLSchema" xmlns:p="http://schemas.microsoft.com/office/2006/metadata/properties" xmlns:ns2="43d9ade3-f1cb-4312-949b-481629f4cb73" xmlns:ns3="ee0cde90-972d-4549-beb5-e564a09c52aa" targetNamespace="http://schemas.microsoft.com/office/2006/metadata/properties" ma:root="true" ma:fieldsID="d273572942df5d7110158264ea549294" ns2:_="" ns3:_="">
    <xsd:import namespace="43d9ade3-f1cb-4312-949b-481629f4cb73"/>
    <xsd:import namespace="ee0cde90-972d-4549-beb5-e564a09c5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9ade3-f1cb-4312-949b-481629f4c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cde90-972d-4549-beb5-e564a09c52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8b3dca-f534-41e5-9c2e-d8ef8e3f2cc8}" ma:internalName="TaxCatchAll" ma:showField="CatchAllData" ma:web="ee0cde90-972d-4549-beb5-e564a09c52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0A573A-6951-4673-920D-77EB32451FBA}">
  <ds:schemaRefs>
    <ds:schemaRef ds:uri="http://schemas.microsoft.com/office/2006/metadata/properties"/>
    <ds:schemaRef ds:uri="http://schemas.microsoft.com/office/infopath/2007/PartnerControls"/>
    <ds:schemaRef ds:uri="0c2e0dc4-e377-4e6e-a24d-f5e2323fd80f"/>
    <ds:schemaRef ds:uri="2939a7d1-497c-48bb-9906-20658dc8b031"/>
  </ds:schemaRefs>
</ds:datastoreItem>
</file>

<file path=customXml/itemProps2.xml><?xml version="1.0" encoding="utf-8"?>
<ds:datastoreItem xmlns:ds="http://schemas.openxmlformats.org/officeDocument/2006/customXml" ds:itemID="{14C00857-7CDC-074D-BA17-81F50978C4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FC5C65-F590-4FB3-9E25-950100D29A77}"/>
</file>

<file path=customXml/itemProps4.xml><?xml version="1.0" encoding="utf-8"?>
<ds:datastoreItem xmlns:ds="http://schemas.openxmlformats.org/officeDocument/2006/customXml" ds:itemID="{FEF83E20-1407-485E-9695-2B6034C68E9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1989840-3eb8-419d-a5a2-fc575c0bbb23}" enabled="0" method="" siteId="{a1989840-3eb8-419d-a5a2-fc575c0bbb2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4030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Crescencio</dc:creator>
  <cp:keywords/>
  <dc:description/>
  <cp:lastModifiedBy>Albert Mei</cp:lastModifiedBy>
  <cp:revision>101</cp:revision>
  <dcterms:created xsi:type="dcterms:W3CDTF">2026-06-30T17:38:00Z</dcterms:created>
  <dcterms:modified xsi:type="dcterms:W3CDTF">2026-10-12T16:18:00Z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0x010100E7693AD73839D94BBE7AE881C461328D</vt:lpwstr>
  </property>
  <property fmtid="{D5CDD505-2E9C-101B-9397-08002B2CF9AE}" pid="3" name="MediaServiceImageTags">
    <vt:lpwstr/>
  </property>
</Properties>
</file>